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C9" w:rsidRDefault="0042031B">
      <w:pPr>
        <w:spacing w:line="620" w:lineRule="exac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附件</w:t>
      </w:r>
    </w:p>
    <w:p w:rsidR="004D1BC9" w:rsidRDefault="0042031B">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保留的80件行政规范性文件目录</w:t>
      </w:r>
    </w:p>
    <w:p w:rsidR="004D1BC9" w:rsidRDefault="004D1BC9">
      <w:pPr>
        <w:spacing w:line="360" w:lineRule="exact"/>
        <w:jc w:val="center"/>
        <w:rPr>
          <w:rFonts w:eastAsia="仿宋_GB2312"/>
          <w:b/>
          <w:sz w:val="32"/>
          <w:szCs w:val="32"/>
        </w:rPr>
      </w:pPr>
    </w:p>
    <w:tbl>
      <w:tblPr>
        <w:tblStyle w:val="ae"/>
        <w:tblW w:w="0" w:type="auto"/>
        <w:jc w:val="center"/>
        <w:tblLayout w:type="fixed"/>
        <w:tblLook w:val="0000"/>
      </w:tblPr>
      <w:tblGrid>
        <w:gridCol w:w="828"/>
        <w:gridCol w:w="3240"/>
        <w:gridCol w:w="4454"/>
      </w:tblGrid>
      <w:tr w:rsidR="004D1BC9">
        <w:trPr>
          <w:jc w:val="center"/>
        </w:trPr>
        <w:tc>
          <w:tcPr>
            <w:tcW w:w="828" w:type="dxa"/>
            <w:vAlign w:val="center"/>
          </w:tcPr>
          <w:p w:rsidR="004D1BC9" w:rsidRDefault="0042031B">
            <w:pPr>
              <w:spacing w:line="360" w:lineRule="exact"/>
              <w:jc w:val="center"/>
              <w:rPr>
                <w:rFonts w:eastAsia="仿宋_GB2312"/>
                <w:b/>
                <w:sz w:val="28"/>
                <w:szCs w:val="28"/>
              </w:rPr>
            </w:pPr>
            <w:r>
              <w:rPr>
                <w:rFonts w:eastAsia="仿宋_GB2312"/>
                <w:b/>
                <w:sz w:val="28"/>
                <w:szCs w:val="28"/>
              </w:rPr>
              <w:t>序号</w:t>
            </w:r>
          </w:p>
        </w:tc>
        <w:tc>
          <w:tcPr>
            <w:tcW w:w="3240" w:type="dxa"/>
            <w:vAlign w:val="center"/>
          </w:tcPr>
          <w:p w:rsidR="004D1BC9" w:rsidRDefault="0042031B">
            <w:pPr>
              <w:spacing w:line="360" w:lineRule="exact"/>
              <w:jc w:val="center"/>
              <w:rPr>
                <w:rFonts w:eastAsia="仿宋_GB2312"/>
                <w:b/>
                <w:sz w:val="28"/>
                <w:szCs w:val="28"/>
              </w:rPr>
            </w:pPr>
            <w:r>
              <w:rPr>
                <w:rFonts w:eastAsia="仿宋_GB2312"/>
                <w:b/>
                <w:sz w:val="28"/>
                <w:szCs w:val="28"/>
              </w:rPr>
              <w:t>发文字号</w:t>
            </w:r>
          </w:p>
        </w:tc>
        <w:tc>
          <w:tcPr>
            <w:tcW w:w="4454" w:type="dxa"/>
            <w:vAlign w:val="center"/>
          </w:tcPr>
          <w:p w:rsidR="004D1BC9" w:rsidRDefault="0042031B">
            <w:pPr>
              <w:spacing w:line="360" w:lineRule="exact"/>
              <w:jc w:val="center"/>
              <w:rPr>
                <w:rFonts w:eastAsia="仿宋_GB2312"/>
                <w:b/>
                <w:sz w:val="28"/>
                <w:szCs w:val="28"/>
              </w:rPr>
            </w:pPr>
            <w:r>
              <w:rPr>
                <w:rFonts w:eastAsia="仿宋_GB2312"/>
                <w:b/>
                <w:sz w:val="28"/>
                <w:szCs w:val="28"/>
              </w:rPr>
              <w:t>文件名称</w:t>
            </w:r>
          </w:p>
        </w:tc>
      </w:tr>
      <w:tr w:rsidR="004D1BC9">
        <w:trPr>
          <w:trHeight w:val="755"/>
          <w:jc w:val="center"/>
        </w:trPr>
        <w:tc>
          <w:tcPr>
            <w:tcW w:w="828" w:type="dxa"/>
            <w:vAlign w:val="center"/>
          </w:tcPr>
          <w:p w:rsidR="004D1BC9" w:rsidRDefault="0042031B">
            <w:pPr>
              <w:spacing w:line="360" w:lineRule="exact"/>
              <w:jc w:val="center"/>
              <w:rPr>
                <w:rFonts w:eastAsia="仿宋_GB2312"/>
                <w:sz w:val="24"/>
              </w:rPr>
            </w:pPr>
            <w:r>
              <w:rPr>
                <w:rFonts w:eastAsia="仿宋_GB2312"/>
                <w:sz w:val="24"/>
              </w:rPr>
              <w:t>1</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辽安监发〔</w:t>
            </w:r>
            <w:r>
              <w:rPr>
                <w:rFonts w:eastAsia="仿宋_GB2312"/>
                <w:sz w:val="24"/>
              </w:rPr>
              <w:t>2004</w:t>
            </w:r>
            <w:r>
              <w:rPr>
                <w:rFonts w:eastAsia="仿宋_GB2312"/>
                <w:sz w:val="24"/>
              </w:rPr>
              <w:t>〕</w:t>
            </w:r>
            <w:r>
              <w:rPr>
                <w:rFonts w:eastAsia="仿宋_GB2312"/>
                <w:sz w:val="24"/>
              </w:rPr>
              <w:t>108</w:t>
            </w:r>
            <w:r>
              <w:rPr>
                <w:rFonts w:eastAsia="仿宋_GB2312"/>
                <w:sz w:val="24"/>
              </w:rPr>
              <w:t>号</w:t>
            </w:r>
          </w:p>
        </w:tc>
        <w:tc>
          <w:tcPr>
            <w:tcW w:w="4454" w:type="dxa"/>
            <w:vAlign w:val="center"/>
          </w:tcPr>
          <w:p w:rsidR="004D1BC9" w:rsidRDefault="0042031B">
            <w:pPr>
              <w:pStyle w:val="a6"/>
              <w:spacing w:line="2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关于印发《辽宁省国有企业负责人安全生产工作考核暂行办法》的通知</w:t>
            </w:r>
          </w:p>
        </w:tc>
      </w:tr>
      <w:tr w:rsidR="004D1BC9">
        <w:trPr>
          <w:trHeight w:val="620"/>
          <w:jc w:val="center"/>
        </w:trPr>
        <w:tc>
          <w:tcPr>
            <w:tcW w:w="828" w:type="dxa"/>
            <w:vAlign w:val="center"/>
          </w:tcPr>
          <w:p w:rsidR="004D1BC9" w:rsidRDefault="0042031B">
            <w:pPr>
              <w:spacing w:line="360" w:lineRule="exact"/>
              <w:jc w:val="center"/>
              <w:rPr>
                <w:rFonts w:eastAsia="仿宋_GB2312"/>
                <w:sz w:val="24"/>
              </w:rPr>
            </w:pPr>
            <w:r>
              <w:rPr>
                <w:rFonts w:eastAsia="仿宋_GB2312"/>
                <w:sz w:val="24"/>
              </w:rPr>
              <w:t>2</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辽安监发〔</w:t>
            </w:r>
            <w:r>
              <w:rPr>
                <w:rFonts w:eastAsia="仿宋_GB2312"/>
                <w:sz w:val="24"/>
              </w:rPr>
              <w:t>2006</w:t>
            </w:r>
            <w:r>
              <w:rPr>
                <w:rFonts w:eastAsia="仿宋_GB2312"/>
                <w:sz w:val="24"/>
              </w:rPr>
              <w:t>〕</w:t>
            </w:r>
            <w:r>
              <w:rPr>
                <w:rFonts w:eastAsia="仿宋_GB2312"/>
                <w:sz w:val="24"/>
              </w:rPr>
              <w:t>37</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关于印发《辽宁省非药品类易制毒化学品生产许可实施细则》的通知</w:t>
            </w:r>
          </w:p>
        </w:tc>
      </w:tr>
      <w:tr w:rsidR="004D1BC9">
        <w:trPr>
          <w:trHeight w:val="658"/>
          <w:jc w:val="center"/>
        </w:trPr>
        <w:tc>
          <w:tcPr>
            <w:tcW w:w="828" w:type="dxa"/>
            <w:vAlign w:val="center"/>
          </w:tcPr>
          <w:p w:rsidR="004D1BC9" w:rsidRDefault="0042031B">
            <w:pPr>
              <w:spacing w:line="360" w:lineRule="exact"/>
              <w:jc w:val="center"/>
              <w:rPr>
                <w:rFonts w:eastAsia="仿宋_GB2312"/>
                <w:sz w:val="24"/>
              </w:rPr>
            </w:pPr>
            <w:r>
              <w:rPr>
                <w:rFonts w:eastAsia="仿宋_GB2312"/>
                <w:sz w:val="24"/>
              </w:rPr>
              <w:t>3</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辽安监发〔</w:t>
            </w:r>
            <w:r>
              <w:rPr>
                <w:rFonts w:eastAsia="仿宋_GB2312"/>
                <w:sz w:val="24"/>
              </w:rPr>
              <w:t>2006</w:t>
            </w:r>
            <w:r>
              <w:rPr>
                <w:rFonts w:eastAsia="仿宋_GB2312"/>
                <w:sz w:val="24"/>
              </w:rPr>
              <w:t>〕</w:t>
            </w:r>
            <w:r>
              <w:rPr>
                <w:rFonts w:eastAsia="仿宋_GB2312"/>
                <w:sz w:val="24"/>
              </w:rPr>
              <w:t>38</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关于印发《辽宁省非药品类易制毒化学品经营许可实施细则》的通知</w:t>
            </w:r>
          </w:p>
        </w:tc>
      </w:tr>
      <w:tr w:rsidR="004D1BC9">
        <w:trPr>
          <w:trHeight w:val="481"/>
          <w:jc w:val="center"/>
        </w:trPr>
        <w:tc>
          <w:tcPr>
            <w:tcW w:w="828" w:type="dxa"/>
            <w:vAlign w:val="center"/>
          </w:tcPr>
          <w:p w:rsidR="004D1BC9" w:rsidRDefault="0042031B">
            <w:pPr>
              <w:spacing w:line="360" w:lineRule="exact"/>
              <w:jc w:val="center"/>
              <w:rPr>
                <w:rFonts w:eastAsia="仿宋_GB2312"/>
                <w:sz w:val="24"/>
              </w:rPr>
            </w:pPr>
            <w:r>
              <w:rPr>
                <w:rFonts w:eastAsia="仿宋_GB2312"/>
                <w:sz w:val="24"/>
              </w:rPr>
              <w:t>4</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辽安监人事〔</w:t>
            </w:r>
            <w:r>
              <w:rPr>
                <w:rFonts w:eastAsia="仿宋_GB2312"/>
                <w:sz w:val="24"/>
              </w:rPr>
              <w:t>2007</w:t>
            </w:r>
            <w:r>
              <w:rPr>
                <w:rFonts w:eastAsia="仿宋_GB2312"/>
                <w:sz w:val="24"/>
              </w:rPr>
              <w:t>〕</w:t>
            </w:r>
            <w:r>
              <w:rPr>
                <w:rFonts w:eastAsia="仿宋_GB2312"/>
                <w:sz w:val="24"/>
              </w:rPr>
              <w:t>23</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关于安全生产培训有关问题的批复</w:t>
            </w:r>
          </w:p>
        </w:tc>
      </w:tr>
      <w:tr w:rsidR="004D1BC9">
        <w:trPr>
          <w:trHeight w:val="716"/>
          <w:jc w:val="center"/>
        </w:trPr>
        <w:tc>
          <w:tcPr>
            <w:tcW w:w="828" w:type="dxa"/>
            <w:vAlign w:val="center"/>
          </w:tcPr>
          <w:p w:rsidR="004D1BC9" w:rsidRDefault="0042031B">
            <w:pPr>
              <w:spacing w:line="360" w:lineRule="exact"/>
              <w:jc w:val="center"/>
              <w:rPr>
                <w:rFonts w:eastAsia="仿宋_GB2312"/>
                <w:sz w:val="24"/>
              </w:rPr>
            </w:pPr>
            <w:r>
              <w:rPr>
                <w:rFonts w:eastAsia="仿宋_GB2312"/>
                <w:sz w:val="24"/>
              </w:rPr>
              <w:t>5</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辽安监人事函〔</w:t>
            </w:r>
            <w:r>
              <w:rPr>
                <w:rFonts w:eastAsia="仿宋_GB2312"/>
                <w:sz w:val="24"/>
              </w:rPr>
              <w:t>2007</w:t>
            </w:r>
            <w:r>
              <w:rPr>
                <w:rFonts w:eastAsia="仿宋_GB2312"/>
                <w:sz w:val="24"/>
              </w:rPr>
              <w:t>〕</w:t>
            </w:r>
            <w:r>
              <w:rPr>
                <w:rFonts w:eastAsia="仿宋_GB2312"/>
                <w:sz w:val="24"/>
              </w:rPr>
              <w:t>46</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关于申报安全工程专业职称评审外语政策有关问题的通知</w:t>
            </w:r>
          </w:p>
        </w:tc>
      </w:tr>
      <w:tr w:rsidR="004D1BC9">
        <w:trPr>
          <w:trHeight w:val="406"/>
          <w:jc w:val="center"/>
        </w:trPr>
        <w:tc>
          <w:tcPr>
            <w:tcW w:w="828" w:type="dxa"/>
            <w:vAlign w:val="center"/>
          </w:tcPr>
          <w:p w:rsidR="004D1BC9" w:rsidRDefault="0042031B">
            <w:pPr>
              <w:spacing w:line="360" w:lineRule="exact"/>
              <w:jc w:val="center"/>
              <w:rPr>
                <w:rFonts w:eastAsia="仿宋_GB2312"/>
                <w:sz w:val="24"/>
              </w:rPr>
            </w:pPr>
            <w:r>
              <w:rPr>
                <w:rFonts w:eastAsia="仿宋_GB2312"/>
                <w:sz w:val="24"/>
              </w:rPr>
              <w:t>6</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辽安监办〔</w:t>
            </w:r>
            <w:r>
              <w:rPr>
                <w:rFonts w:eastAsia="仿宋_GB2312"/>
                <w:sz w:val="24"/>
              </w:rPr>
              <w:t>2007</w:t>
            </w:r>
            <w:r>
              <w:rPr>
                <w:rFonts w:eastAsia="仿宋_GB2312"/>
                <w:sz w:val="24"/>
              </w:rPr>
              <w:t>〕</w:t>
            </w:r>
            <w:r>
              <w:rPr>
                <w:rFonts w:eastAsia="仿宋_GB2312"/>
                <w:sz w:val="24"/>
              </w:rPr>
              <w:t>112</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关于印发《辽宁省安全工程专业技术职务资格评审标准（试行）》的通知</w:t>
            </w:r>
          </w:p>
        </w:tc>
      </w:tr>
      <w:tr w:rsidR="004D1BC9">
        <w:trPr>
          <w:trHeight w:val="481"/>
          <w:jc w:val="center"/>
        </w:trPr>
        <w:tc>
          <w:tcPr>
            <w:tcW w:w="828" w:type="dxa"/>
            <w:vAlign w:val="center"/>
          </w:tcPr>
          <w:p w:rsidR="004D1BC9" w:rsidRDefault="0042031B">
            <w:pPr>
              <w:spacing w:line="360" w:lineRule="exact"/>
              <w:jc w:val="center"/>
              <w:rPr>
                <w:rFonts w:eastAsia="仿宋_GB2312"/>
                <w:sz w:val="24"/>
              </w:rPr>
            </w:pPr>
            <w:r>
              <w:rPr>
                <w:rFonts w:eastAsia="仿宋_GB2312"/>
                <w:sz w:val="24"/>
              </w:rPr>
              <w:t>7</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辽安监道口〔</w:t>
            </w:r>
            <w:r>
              <w:rPr>
                <w:rFonts w:eastAsia="仿宋_GB2312"/>
                <w:sz w:val="24"/>
              </w:rPr>
              <w:t>2008</w:t>
            </w:r>
            <w:r>
              <w:rPr>
                <w:rFonts w:eastAsia="仿宋_GB2312"/>
                <w:sz w:val="24"/>
              </w:rPr>
              <w:t>〕</w:t>
            </w:r>
            <w:r>
              <w:rPr>
                <w:rFonts w:eastAsia="仿宋_GB2312"/>
                <w:sz w:val="24"/>
              </w:rPr>
              <w:t>81</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印发《鸭绿江道路、铁路两用桥管理办法》的通知</w:t>
            </w:r>
          </w:p>
        </w:tc>
      </w:tr>
      <w:tr w:rsidR="004D1BC9">
        <w:trPr>
          <w:jc w:val="center"/>
        </w:trPr>
        <w:tc>
          <w:tcPr>
            <w:tcW w:w="828" w:type="dxa"/>
            <w:vAlign w:val="center"/>
          </w:tcPr>
          <w:p w:rsidR="004D1BC9" w:rsidRDefault="0042031B">
            <w:pPr>
              <w:spacing w:line="360" w:lineRule="exact"/>
              <w:jc w:val="center"/>
              <w:rPr>
                <w:rFonts w:eastAsia="仿宋_GB2312"/>
                <w:sz w:val="24"/>
              </w:rPr>
            </w:pPr>
            <w:r>
              <w:rPr>
                <w:rFonts w:eastAsia="仿宋_GB2312"/>
                <w:sz w:val="24"/>
              </w:rPr>
              <w:t>8</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辽安监调度〔</w:t>
            </w:r>
            <w:r>
              <w:rPr>
                <w:rFonts w:eastAsia="仿宋_GB2312"/>
                <w:sz w:val="24"/>
              </w:rPr>
              <w:t>2008</w:t>
            </w:r>
            <w:r>
              <w:rPr>
                <w:rFonts w:eastAsia="仿宋_GB2312"/>
                <w:sz w:val="24"/>
              </w:rPr>
              <w:t>〕</w:t>
            </w:r>
            <w:r>
              <w:rPr>
                <w:rFonts w:eastAsia="仿宋_GB2312"/>
                <w:sz w:val="24"/>
              </w:rPr>
              <w:t>119</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关于做好全省非煤工矿商贸企业事故结案备案工作的通知</w:t>
            </w:r>
          </w:p>
        </w:tc>
      </w:tr>
      <w:tr w:rsidR="004D1BC9">
        <w:trPr>
          <w:trHeight w:val="688"/>
          <w:jc w:val="center"/>
        </w:trPr>
        <w:tc>
          <w:tcPr>
            <w:tcW w:w="828" w:type="dxa"/>
            <w:vAlign w:val="center"/>
          </w:tcPr>
          <w:p w:rsidR="004D1BC9" w:rsidRDefault="0042031B">
            <w:pPr>
              <w:spacing w:line="360" w:lineRule="exact"/>
              <w:jc w:val="center"/>
              <w:rPr>
                <w:rFonts w:eastAsia="仿宋_GB2312"/>
                <w:sz w:val="24"/>
              </w:rPr>
            </w:pPr>
            <w:r>
              <w:rPr>
                <w:rFonts w:eastAsia="仿宋_GB2312"/>
                <w:sz w:val="24"/>
              </w:rPr>
              <w:t>9</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辽安监应急〔</w:t>
            </w:r>
            <w:r>
              <w:rPr>
                <w:rFonts w:eastAsia="仿宋_GB2312"/>
                <w:sz w:val="24"/>
              </w:rPr>
              <w:t>2009</w:t>
            </w:r>
            <w:r>
              <w:rPr>
                <w:rFonts w:eastAsia="仿宋_GB2312"/>
                <w:sz w:val="24"/>
              </w:rPr>
              <w:t>〕</w:t>
            </w:r>
            <w:r>
              <w:rPr>
                <w:rFonts w:eastAsia="仿宋_GB2312"/>
                <w:sz w:val="24"/>
              </w:rPr>
              <w:t>104</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加强全省安全应急救援体系建设的指导意见</w:t>
            </w:r>
          </w:p>
        </w:tc>
      </w:tr>
      <w:tr w:rsidR="004D1BC9">
        <w:trPr>
          <w:trHeight w:val="622"/>
          <w:jc w:val="center"/>
        </w:trPr>
        <w:tc>
          <w:tcPr>
            <w:tcW w:w="828" w:type="dxa"/>
            <w:vAlign w:val="center"/>
          </w:tcPr>
          <w:p w:rsidR="004D1BC9" w:rsidRDefault="0042031B">
            <w:pPr>
              <w:spacing w:line="360" w:lineRule="exact"/>
              <w:jc w:val="center"/>
              <w:rPr>
                <w:rFonts w:eastAsia="仿宋_GB2312"/>
                <w:sz w:val="24"/>
              </w:rPr>
            </w:pPr>
            <w:r>
              <w:rPr>
                <w:rFonts w:eastAsia="仿宋_GB2312"/>
                <w:sz w:val="24"/>
              </w:rPr>
              <w:t>10</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2010</w:t>
            </w:r>
            <w:r>
              <w:rPr>
                <w:rFonts w:eastAsia="仿宋_GB2312"/>
                <w:sz w:val="24"/>
              </w:rPr>
              <w:t>〕</w:t>
            </w:r>
            <w:r>
              <w:rPr>
                <w:rFonts w:eastAsia="仿宋_GB2312"/>
                <w:sz w:val="24"/>
              </w:rPr>
              <w:t>43</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关于委托实施《非煤矿山企业安全生产许可证实施办法》行政处罚工作的通知</w:t>
            </w:r>
          </w:p>
        </w:tc>
      </w:tr>
      <w:tr w:rsidR="004D1BC9">
        <w:trPr>
          <w:trHeight w:val="622"/>
          <w:jc w:val="center"/>
        </w:trPr>
        <w:tc>
          <w:tcPr>
            <w:tcW w:w="828" w:type="dxa"/>
            <w:vAlign w:val="center"/>
          </w:tcPr>
          <w:p w:rsidR="004D1BC9" w:rsidRDefault="0042031B">
            <w:pPr>
              <w:spacing w:line="360" w:lineRule="exact"/>
              <w:jc w:val="center"/>
              <w:rPr>
                <w:rFonts w:eastAsia="仿宋_GB2312"/>
                <w:sz w:val="24"/>
              </w:rPr>
            </w:pPr>
            <w:r>
              <w:rPr>
                <w:rFonts w:eastAsia="仿宋_GB2312"/>
                <w:sz w:val="24"/>
              </w:rPr>
              <w:t>11</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2010</w:t>
            </w:r>
            <w:r>
              <w:rPr>
                <w:rFonts w:eastAsia="仿宋_GB2312"/>
                <w:sz w:val="24"/>
              </w:rPr>
              <w:t>〕</w:t>
            </w:r>
            <w:r>
              <w:rPr>
                <w:rFonts w:eastAsia="仿宋_GB2312"/>
                <w:sz w:val="24"/>
              </w:rPr>
              <w:t>127</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关于印发辽宁省非煤矿山企业主要负责人和领导班子成员带班下井指导意见的通知</w:t>
            </w:r>
          </w:p>
        </w:tc>
      </w:tr>
      <w:tr w:rsidR="004D1BC9">
        <w:trPr>
          <w:trHeight w:val="646"/>
          <w:jc w:val="center"/>
        </w:trPr>
        <w:tc>
          <w:tcPr>
            <w:tcW w:w="828" w:type="dxa"/>
            <w:vAlign w:val="center"/>
          </w:tcPr>
          <w:p w:rsidR="004D1BC9" w:rsidRDefault="0042031B">
            <w:pPr>
              <w:spacing w:line="360" w:lineRule="exact"/>
              <w:jc w:val="center"/>
              <w:rPr>
                <w:rFonts w:eastAsia="仿宋_GB2312"/>
                <w:sz w:val="24"/>
              </w:rPr>
            </w:pPr>
            <w:r>
              <w:rPr>
                <w:rFonts w:eastAsia="仿宋_GB2312"/>
                <w:sz w:val="24"/>
              </w:rPr>
              <w:t>12</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辽安监政法〔</w:t>
            </w:r>
            <w:r>
              <w:rPr>
                <w:rFonts w:eastAsia="仿宋_GB2312"/>
                <w:sz w:val="24"/>
              </w:rPr>
              <w:t>2010</w:t>
            </w:r>
            <w:r>
              <w:rPr>
                <w:rFonts w:eastAsia="仿宋_GB2312"/>
                <w:sz w:val="24"/>
              </w:rPr>
              <w:t>〕</w:t>
            </w:r>
            <w:r>
              <w:rPr>
                <w:rFonts w:eastAsia="仿宋_GB2312"/>
                <w:sz w:val="24"/>
              </w:rPr>
              <w:t>65</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关于印发《辽宁省安全生产监督管理局行政处罚自由裁量权指导标准》的通知</w:t>
            </w:r>
          </w:p>
        </w:tc>
      </w:tr>
      <w:tr w:rsidR="004D1BC9">
        <w:trPr>
          <w:trHeight w:val="743"/>
          <w:jc w:val="center"/>
        </w:trPr>
        <w:tc>
          <w:tcPr>
            <w:tcW w:w="828" w:type="dxa"/>
            <w:vAlign w:val="center"/>
          </w:tcPr>
          <w:p w:rsidR="004D1BC9" w:rsidRDefault="0042031B">
            <w:pPr>
              <w:spacing w:line="280" w:lineRule="exact"/>
              <w:jc w:val="center"/>
              <w:rPr>
                <w:rFonts w:eastAsia="仿宋_GB2312"/>
                <w:sz w:val="24"/>
              </w:rPr>
            </w:pPr>
            <w:r>
              <w:rPr>
                <w:rFonts w:eastAsia="仿宋_GB2312"/>
                <w:sz w:val="24"/>
              </w:rPr>
              <w:t>13</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辽安监办〔</w:t>
            </w:r>
            <w:r>
              <w:rPr>
                <w:rFonts w:eastAsia="仿宋_GB2312"/>
                <w:sz w:val="24"/>
              </w:rPr>
              <w:t>2011</w:t>
            </w:r>
            <w:r>
              <w:rPr>
                <w:rFonts w:eastAsia="仿宋_GB2312"/>
                <w:sz w:val="24"/>
              </w:rPr>
              <w:t>〕</w:t>
            </w:r>
            <w:r>
              <w:rPr>
                <w:rFonts w:eastAsia="仿宋_GB2312"/>
                <w:sz w:val="24"/>
              </w:rPr>
              <w:t>161</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关于进一步加强中央</w:t>
            </w:r>
            <w:proofErr w:type="gramStart"/>
            <w:r>
              <w:rPr>
                <w:rFonts w:eastAsia="仿宋_GB2312"/>
                <w:sz w:val="24"/>
              </w:rPr>
              <w:t>驻辽企业</w:t>
            </w:r>
            <w:proofErr w:type="gramEnd"/>
            <w:r>
              <w:rPr>
                <w:rFonts w:eastAsia="仿宋_GB2312"/>
                <w:sz w:val="24"/>
              </w:rPr>
              <w:t>和省属企业安全生产分级属地监管的指导意见</w:t>
            </w:r>
          </w:p>
        </w:tc>
      </w:tr>
      <w:tr w:rsidR="004D1BC9">
        <w:trPr>
          <w:trHeight w:val="743"/>
          <w:jc w:val="center"/>
        </w:trPr>
        <w:tc>
          <w:tcPr>
            <w:tcW w:w="828" w:type="dxa"/>
            <w:vAlign w:val="center"/>
          </w:tcPr>
          <w:p w:rsidR="004D1BC9" w:rsidRDefault="0042031B">
            <w:pPr>
              <w:spacing w:line="280" w:lineRule="exact"/>
              <w:jc w:val="center"/>
              <w:rPr>
                <w:rFonts w:eastAsia="仿宋_GB2312"/>
                <w:sz w:val="24"/>
              </w:rPr>
            </w:pPr>
            <w:r>
              <w:rPr>
                <w:rFonts w:eastAsia="仿宋_GB2312"/>
                <w:sz w:val="24"/>
              </w:rPr>
              <w:t>14</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辽安监人事〔</w:t>
            </w:r>
            <w:r>
              <w:rPr>
                <w:rFonts w:eastAsia="仿宋_GB2312"/>
                <w:sz w:val="24"/>
              </w:rPr>
              <w:t>2011</w:t>
            </w:r>
            <w:r>
              <w:rPr>
                <w:rFonts w:eastAsia="仿宋_GB2312"/>
                <w:sz w:val="24"/>
              </w:rPr>
              <w:t>〕</w:t>
            </w:r>
            <w:r>
              <w:rPr>
                <w:rFonts w:eastAsia="仿宋_GB2312"/>
                <w:sz w:val="24"/>
              </w:rPr>
              <w:t>108</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关于印发《辽宁省非高危行业生产经营单位主要负责人和安全生产管理人员安全培训大纲和考试大纲》的通知</w:t>
            </w:r>
          </w:p>
        </w:tc>
      </w:tr>
      <w:tr w:rsidR="004D1BC9">
        <w:trPr>
          <w:trHeight w:val="743"/>
          <w:jc w:val="center"/>
        </w:trPr>
        <w:tc>
          <w:tcPr>
            <w:tcW w:w="828" w:type="dxa"/>
            <w:vAlign w:val="center"/>
          </w:tcPr>
          <w:p w:rsidR="004D1BC9" w:rsidRDefault="0042031B">
            <w:pPr>
              <w:spacing w:line="280" w:lineRule="exact"/>
              <w:jc w:val="center"/>
              <w:rPr>
                <w:rFonts w:eastAsia="仿宋_GB2312"/>
                <w:sz w:val="24"/>
              </w:rPr>
            </w:pPr>
            <w:r>
              <w:rPr>
                <w:rFonts w:eastAsia="仿宋_GB2312"/>
                <w:sz w:val="24"/>
              </w:rPr>
              <w:t>15</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辽安监人事函〔</w:t>
            </w:r>
            <w:r>
              <w:rPr>
                <w:rFonts w:eastAsia="仿宋_GB2312"/>
                <w:sz w:val="24"/>
              </w:rPr>
              <w:t>2011</w:t>
            </w:r>
            <w:r>
              <w:rPr>
                <w:rFonts w:eastAsia="仿宋_GB2312"/>
                <w:sz w:val="24"/>
              </w:rPr>
              <w:t>〕</w:t>
            </w:r>
            <w:r>
              <w:rPr>
                <w:rFonts w:eastAsia="仿宋_GB2312"/>
                <w:sz w:val="24"/>
              </w:rPr>
              <w:t>64</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关于同意开展司钻人员安全培训考核的批复</w:t>
            </w:r>
          </w:p>
        </w:tc>
      </w:tr>
      <w:tr w:rsidR="004D1BC9">
        <w:trPr>
          <w:trHeight w:val="743"/>
          <w:jc w:val="center"/>
        </w:trPr>
        <w:tc>
          <w:tcPr>
            <w:tcW w:w="828" w:type="dxa"/>
            <w:vAlign w:val="center"/>
          </w:tcPr>
          <w:p w:rsidR="004D1BC9" w:rsidRDefault="0042031B">
            <w:pPr>
              <w:spacing w:line="280" w:lineRule="exact"/>
              <w:jc w:val="center"/>
              <w:rPr>
                <w:rFonts w:eastAsia="仿宋_GB2312"/>
                <w:sz w:val="24"/>
              </w:rPr>
            </w:pPr>
            <w:r>
              <w:rPr>
                <w:rFonts w:eastAsia="仿宋_GB2312"/>
                <w:sz w:val="24"/>
              </w:rPr>
              <w:t>16</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辽安监调度〔</w:t>
            </w:r>
            <w:r>
              <w:rPr>
                <w:rFonts w:eastAsia="仿宋_GB2312"/>
                <w:sz w:val="24"/>
              </w:rPr>
              <w:t>2011</w:t>
            </w:r>
            <w:r>
              <w:rPr>
                <w:rFonts w:eastAsia="仿宋_GB2312"/>
                <w:sz w:val="24"/>
              </w:rPr>
              <w:t>〕</w:t>
            </w:r>
            <w:r>
              <w:rPr>
                <w:rFonts w:eastAsia="仿宋_GB2312"/>
                <w:sz w:val="24"/>
              </w:rPr>
              <w:t>131</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关于贯彻落实国家安全监管总局《生产经营单位瞒报谎报事故行为查处办法》的实施意见</w:t>
            </w:r>
          </w:p>
        </w:tc>
      </w:tr>
    </w:tbl>
    <w:p w:rsidR="004D1BC9" w:rsidRDefault="004D1BC9">
      <w:pPr>
        <w:spacing w:line="280" w:lineRule="exact"/>
        <w:jc w:val="center"/>
        <w:rPr>
          <w:rFonts w:eastAsia="仿宋_GB2312"/>
          <w:sz w:val="24"/>
        </w:rPr>
        <w:sectPr w:rsidR="004D1BC9">
          <w:footerReference w:type="even" r:id="rId6"/>
          <w:footerReference w:type="default" r:id="rId7"/>
          <w:pgSz w:w="11906" w:h="16838"/>
          <w:pgMar w:top="1440" w:right="1474" w:bottom="1440" w:left="1588" w:header="851" w:footer="992" w:gutter="0"/>
          <w:pgNumType w:fmt="numberInDash"/>
          <w:cols w:space="720"/>
          <w:docGrid w:type="lines" w:linePitch="312"/>
        </w:sectPr>
      </w:pPr>
    </w:p>
    <w:tbl>
      <w:tblPr>
        <w:tblStyle w:val="ae"/>
        <w:tblW w:w="0" w:type="auto"/>
        <w:tblLayout w:type="fixed"/>
        <w:tblLook w:val="0000"/>
      </w:tblPr>
      <w:tblGrid>
        <w:gridCol w:w="828"/>
        <w:gridCol w:w="3240"/>
        <w:gridCol w:w="4454"/>
      </w:tblGrid>
      <w:tr w:rsidR="004D1BC9">
        <w:trPr>
          <w:trHeight w:val="1015"/>
        </w:trPr>
        <w:tc>
          <w:tcPr>
            <w:tcW w:w="828" w:type="dxa"/>
            <w:vAlign w:val="center"/>
          </w:tcPr>
          <w:p w:rsidR="004D1BC9" w:rsidRDefault="0042031B">
            <w:pPr>
              <w:spacing w:line="280" w:lineRule="exact"/>
              <w:jc w:val="center"/>
              <w:rPr>
                <w:rFonts w:eastAsia="仿宋_GB2312"/>
                <w:sz w:val="24"/>
              </w:rPr>
            </w:pPr>
            <w:r>
              <w:rPr>
                <w:rFonts w:eastAsia="仿宋_GB2312"/>
                <w:sz w:val="24"/>
              </w:rPr>
              <w:lastRenderedPageBreak/>
              <w:t>17</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辽安监管三〔</w:t>
            </w:r>
            <w:r>
              <w:rPr>
                <w:rFonts w:eastAsia="仿宋_GB2312"/>
                <w:sz w:val="24"/>
              </w:rPr>
              <w:t>2011</w:t>
            </w:r>
            <w:r>
              <w:rPr>
                <w:rFonts w:eastAsia="仿宋_GB2312"/>
                <w:sz w:val="24"/>
              </w:rPr>
              <w:t>〕</w:t>
            </w:r>
            <w:r>
              <w:rPr>
                <w:rFonts w:eastAsia="仿宋_GB2312"/>
                <w:sz w:val="24"/>
              </w:rPr>
              <w:t>176</w:t>
            </w:r>
            <w:r>
              <w:rPr>
                <w:rFonts w:eastAsia="仿宋_GB2312"/>
                <w:sz w:val="24"/>
              </w:rPr>
              <w:t>号</w:t>
            </w:r>
          </w:p>
        </w:tc>
        <w:tc>
          <w:tcPr>
            <w:tcW w:w="4454" w:type="dxa"/>
            <w:vAlign w:val="center"/>
          </w:tcPr>
          <w:p w:rsidR="004D1BC9" w:rsidRDefault="004D1BC9">
            <w:pPr>
              <w:spacing w:line="280" w:lineRule="exact"/>
              <w:jc w:val="center"/>
              <w:rPr>
                <w:rFonts w:eastAsia="仿宋_GB2312"/>
                <w:sz w:val="24"/>
              </w:rPr>
            </w:pPr>
          </w:p>
          <w:p w:rsidR="004D1BC9" w:rsidRDefault="0042031B">
            <w:pPr>
              <w:spacing w:line="280" w:lineRule="exact"/>
              <w:jc w:val="center"/>
              <w:rPr>
                <w:rFonts w:eastAsia="仿宋_GB2312"/>
                <w:sz w:val="24"/>
              </w:rPr>
            </w:pPr>
            <w:r>
              <w:rPr>
                <w:rFonts w:eastAsia="仿宋_GB2312"/>
                <w:sz w:val="24"/>
              </w:rPr>
              <w:t>关于印发《辽宁省危险化学品从业单位安全生产标准化评审实施细则》的通知</w:t>
            </w:r>
          </w:p>
          <w:p w:rsidR="004D1BC9" w:rsidRDefault="004D1BC9">
            <w:pPr>
              <w:spacing w:line="280" w:lineRule="exact"/>
              <w:jc w:val="center"/>
              <w:rPr>
                <w:rFonts w:eastAsia="仿宋_GB2312"/>
                <w:sz w:val="24"/>
              </w:rPr>
            </w:pPr>
          </w:p>
          <w:p w:rsidR="004D1BC9" w:rsidRDefault="004D1BC9">
            <w:pPr>
              <w:spacing w:line="280" w:lineRule="exact"/>
              <w:jc w:val="center"/>
              <w:rPr>
                <w:rFonts w:eastAsia="仿宋_GB2312"/>
                <w:sz w:val="24"/>
              </w:rPr>
            </w:pPr>
          </w:p>
        </w:tc>
      </w:tr>
      <w:tr w:rsidR="004D1BC9">
        <w:trPr>
          <w:trHeight w:val="859"/>
        </w:trPr>
        <w:tc>
          <w:tcPr>
            <w:tcW w:w="828" w:type="dxa"/>
            <w:vAlign w:val="center"/>
          </w:tcPr>
          <w:p w:rsidR="004D1BC9" w:rsidRDefault="0042031B">
            <w:pPr>
              <w:spacing w:line="280" w:lineRule="exact"/>
              <w:jc w:val="center"/>
              <w:rPr>
                <w:rFonts w:eastAsia="仿宋_GB2312"/>
                <w:sz w:val="24"/>
              </w:rPr>
            </w:pPr>
            <w:r>
              <w:rPr>
                <w:rFonts w:eastAsia="仿宋_GB2312"/>
                <w:sz w:val="24"/>
              </w:rPr>
              <w:t>18</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辽安监管四〔</w:t>
            </w:r>
            <w:r>
              <w:rPr>
                <w:rFonts w:eastAsia="仿宋_GB2312"/>
                <w:sz w:val="24"/>
              </w:rPr>
              <w:t>2011</w:t>
            </w:r>
            <w:r>
              <w:rPr>
                <w:rFonts w:eastAsia="仿宋_GB2312"/>
                <w:sz w:val="24"/>
              </w:rPr>
              <w:t>〕</w:t>
            </w:r>
            <w:r>
              <w:rPr>
                <w:rFonts w:eastAsia="仿宋_GB2312"/>
                <w:sz w:val="24"/>
              </w:rPr>
              <w:t>115</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关于印发《辽宁省冶金等工贸企业安全生产标准化考评办法（暂行）》的通知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19</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辽安监管四〔</w:t>
            </w:r>
            <w:r>
              <w:rPr>
                <w:rFonts w:eastAsia="仿宋_GB2312"/>
                <w:sz w:val="24"/>
              </w:rPr>
              <w:t>2011</w:t>
            </w:r>
            <w:r>
              <w:rPr>
                <w:rFonts w:eastAsia="仿宋_GB2312"/>
                <w:sz w:val="24"/>
              </w:rPr>
              <w:t>〕</w:t>
            </w:r>
            <w:r>
              <w:rPr>
                <w:rFonts w:eastAsia="仿宋_GB2312"/>
                <w:sz w:val="24"/>
              </w:rPr>
              <w:t>116</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关于印发《辽宁省冶金等工贸企业安全生产标准化建设评审工作管理办法（暂行）》的通知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20</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辽安监管四〔</w:t>
            </w:r>
            <w:r>
              <w:rPr>
                <w:rFonts w:eastAsia="仿宋_GB2312"/>
                <w:sz w:val="24"/>
              </w:rPr>
              <w:t>2011</w:t>
            </w:r>
            <w:r>
              <w:rPr>
                <w:rFonts w:eastAsia="仿宋_GB2312"/>
                <w:sz w:val="24"/>
              </w:rPr>
              <w:t>〕</w:t>
            </w:r>
            <w:r>
              <w:rPr>
                <w:rFonts w:eastAsia="仿宋_GB2312"/>
                <w:sz w:val="24"/>
              </w:rPr>
              <w:t>125</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关于印发《辽宁省冶金等工贸企业安全生产标准化培训管理办法（暂行）》的通知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21</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辽安监管四〔</w:t>
            </w:r>
            <w:r>
              <w:rPr>
                <w:rFonts w:eastAsia="仿宋_GB2312"/>
                <w:sz w:val="24"/>
              </w:rPr>
              <w:t>2011</w:t>
            </w:r>
            <w:r>
              <w:rPr>
                <w:rFonts w:eastAsia="仿宋_GB2312"/>
                <w:sz w:val="24"/>
              </w:rPr>
              <w:t>〕</w:t>
            </w:r>
            <w:r>
              <w:rPr>
                <w:rFonts w:eastAsia="仿宋_GB2312"/>
                <w:sz w:val="24"/>
              </w:rPr>
              <w:t>143</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关于印发《辽宁省冶金企业煤气及其他有毒有害气体安全管理办法》的通知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22</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2011</w:t>
            </w:r>
            <w:r>
              <w:rPr>
                <w:rFonts w:eastAsia="仿宋_GB2312"/>
                <w:sz w:val="24"/>
              </w:rPr>
              <w:t>〕</w:t>
            </w:r>
            <w:r>
              <w:rPr>
                <w:rFonts w:eastAsia="仿宋_GB2312"/>
                <w:sz w:val="24"/>
              </w:rPr>
              <w:t>86</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关于贯彻落实《金属与非金属矿产资源地质勘探安全生产监督管理暂行规定》的实施意见</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23</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2011</w:t>
            </w:r>
            <w:r>
              <w:rPr>
                <w:rFonts w:eastAsia="仿宋_GB2312"/>
                <w:sz w:val="24"/>
              </w:rPr>
              <w:t>〕</w:t>
            </w:r>
            <w:r>
              <w:rPr>
                <w:rFonts w:eastAsia="仿宋_GB2312"/>
                <w:sz w:val="24"/>
              </w:rPr>
              <w:t>141</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辽宁省金属非金属地下矿山安全避险</w:t>
            </w:r>
            <w:r>
              <w:rPr>
                <w:rFonts w:eastAsia="仿宋_GB2312"/>
                <w:sz w:val="24"/>
              </w:rPr>
              <w:t>“</w:t>
            </w:r>
            <w:r>
              <w:rPr>
                <w:rFonts w:eastAsia="仿宋_GB2312"/>
                <w:sz w:val="24"/>
              </w:rPr>
              <w:t>六大系统</w:t>
            </w:r>
            <w:r>
              <w:rPr>
                <w:rFonts w:eastAsia="仿宋_GB2312"/>
                <w:sz w:val="24"/>
              </w:rPr>
              <w:t>”</w:t>
            </w:r>
            <w:r>
              <w:rPr>
                <w:rFonts w:eastAsia="仿宋_GB2312"/>
                <w:sz w:val="24"/>
              </w:rPr>
              <w:t>建设指导意见</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24</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2011</w:t>
            </w:r>
            <w:r>
              <w:rPr>
                <w:rFonts w:eastAsia="仿宋_GB2312"/>
                <w:sz w:val="24"/>
              </w:rPr>
              <w:t>〕</w:t>
            </w:r>
            <w:r>
              <w:rPr>
                <w:rFonts w:eastAsia="仿宋_GB2312"/>
                <w:sz w:val="24"/>
              </w:rPr>
              <w:t>145</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关于进一步加强金属非金属矿山安全生产标准化建设工作的通知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25</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辽安监规划〔</w:t>
            </w:r>
            <w:r>
              <w:rPr>
                <w:rFonts w:eastAsia="仿宋_GB2312"/>
                <w:sz w:val="24"/>
              </w:rPr>
              <w:t>2011</w:t>
            </w:r>
            <w:r>
              <w:rPr>
                <w:rFonts w:eastAsia="仿宋_GB2312"/>
                <w:sz w:val="24"/>
              </w:rPr>
              <w:t>〕</w:t>
            </w:r>
            <w:r>
              <w:rPr>
                <w:rFonts w:eastAsia="仿宋_GB2312"/>
                <w:sz w:val="24"/>
              </w:rPr>
              <w:t>120</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关于印发《辽宁省安全生产检测检验机构资质审批程序》的通知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26</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辽安监执法〔</w:t>
            </w:r>
            <w:r>
              <w:rPr>
                <w:rFonts w:eastAsia="仿宋_GB2312"/>
                <w:sz w:val="24"/>
              </w:rPr>
              <w:t>2011</w:t>
            </w:r>
            <w:r>
              <w:rPr>
                <w:rFonts w:eastAsia="仿宋_GB2312"/>
                <w:sz w:val="24"/>
              </w:rPr>
              <w:t>〕</w:t>
            </w:r>
            <w:r>
              <w:rPr>
                <w:rFonts w:eastAsia="仿宋_GB2312"/>
                <w:sz w:val="24"/>
              </w:rPr>
              <w:t>137</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关于印发《辽宁省安全生产违法案件举报奖励办法》的通知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27</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辽安监政法〔</w:t>
            </w:r>
            <w:r>
              <w:rPr>
                <w:rFonts w:eastAsia="仿宋_GB2312"/>
                <w:sz w:val="24"/>
              </w:rPr>
              <w:t>2012</w:t>
            </w:r>
            <w:r>
              <w:rPr>
                <w:rFonts w:eastAsia="仿宋_GB2312"/>
                <w:sz w:val="24"/>
              </w:rPr>
              <w:t>〕</w:t>
            </w:r>
            <w:r>
              <w:rPr>
                <w:rFonts w:eastAsia="仿宋_GB2312"/>
                <w:sz w:val="24"/>
              </w:rPr>
              <w:t>45</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关于深入推进企业安全文化建设的指导意见</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28</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2012</w:t>
            </w:r>
            <w:r>
              <w:rPr>
                <w:rFonts w:eastAsia="仿宋_GB2312"/>
                <w:sz w:val="24"/>
              </w:rPr>
              <w:t>〕</w:t>
            </w:r>
            <w:r>
              <w:rPr>
                <w:rFonts w:eastAsia="仿宋_GB2312"/>
                <w:sz w:val="24"/>
              </w:rPr>
              <w:t>32</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关于全省非煤矿山安全生产标准化证书牌匾实行统一编号和式样的通知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29</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2012</w:t>
            </w:r>
            <w:r>
              <w:rPr>
                <w:rFonts w:eastAsia="仿宋_GB2312"/>
                <w:sz w:val="24"/>
              </w:rPr>
              <w:t>〕</w:t>
            </w:r>
            <w:r>
              <w:rPr>
                <w:rFonts w:eastAsia="仿宋_GB2312"/>
                <w:sz w:val="24"/>
              </w:rPr>
              <w:t>190</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转发国家安全监管总局关于加强金属非金属矿山选矿厂安全生产工作的通知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30</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辽安监管三〔</w:t>
            </w:r>
            <w:r>
              <w:rPr>
                <w:rFonts w:eastAsia="仿宋_GB2312"/>
                <w:sz w:val="24"/>
              </w:rPr>
              <w:t>2012</w:t>
            </w:r>
            <w:r>
              <w:rPr>
                <w:rFonts w:eastAsia="仿宋_GB2312"/>
                <w:sz w:val="24"/>
              </w:rPr>
              <w:t>〕</w:t>
            </w:r>
            <w:r>
              <w:rPr>
                <w:rFonts w:eastAsia="仿宋_GB2312"/>
                <w:sz w:val="24"/>
              </w:rPr>
              <w:t>158</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关于贯彻落实《危险化学品重大危险源监督管理暂行规定》的指导意见</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31</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辽安监管三〔</w:t>
            </w:r>
            <w:r>
              <w:rPr>
                <w:rFonts w:eastAsia="仿宋_GB2312"/>
                <w:sz w:val="24"/>
              </w:rPr>
              <w:t>2012</w:t>
            </w:r>
            <w:r>
              <w:rPr>
                <w:rFonts w:eastAsia="仿宋_GB2312"/>
                <w:sz w:val="24"/>
              </w:rPr>
              <w:t>〕</w:t>
            </w:r>
            <w:r>
              <w:rPr>
                <w:rFonts w:eastAsia="仿宋_GB2312"/>
                <w:sz w:val="24"/>
              </w:rPr>
              <w:t>206</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关于印发《辽宁省烟花爆竹批发经营企业安全生产标准化评审实施细则》的通知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32</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辽安监规划〔</w:t>
            </w:r>
            <w:r>
              <w:rPr>
                <w:rFonts w:eastAsia="仿宋_GB2312"/>
                <w:sz w:val="24"/>
              </w:rPr>
              <w:t>2013</w:t>
            </w:r>
            <w:r>
              <w:rPr>
                <w:rFonts w:eastAsia="仿宋_GB2312"/>
                <w:sz w:val="24"/>
              </w:rPr>
              <w:t>〕</w:t>
            </w:r>
            <w:r>
              <w:rPr>
                <w:rFonts w:eastAsia="仿宋_GB2312"/>
                <w:sz w:val="24"/>
              </w:rPr>
              <w:t>42</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关于进一步加强安全评价机构监管工作的意见</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33</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辽安监规划〔</w:t>
            </w:r>
            <w:r>
              <w:rPr>
                <w:rFonts w:eastAsia="仿宋_GB2312"/>
                <w:sz w:val="24"/>
              </w:rPr>
              <w:t>2013</w:t>
            </w:r>
            <w:r>
              <w:rPr>
                <w:rFonts w:eastAsia="仿宋_GB2312"/>
                <w:sz w:val="24"/>
              </w:rPr>
              <w:t>〕</w:t>
            </w:r>
            <w:r>
              <w:rPr>
                <w:rFonts w:eastAsia="仿宋_GB2312"/>
                <w:sz w:val="24"/>
              </w:rPr>
              <w:t>46</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关于修订《辽宁省安全生产检测检验机构监督管理办法》的通知</w:t>
            </w:r>
          </w:p>
        </w:tc>
      </w:tr>
    </w:tbl>
    <w:p w:rsidR="004D1BC9" w:rsidRDefault="004D1BC9">
      <w:pPr>
        <w:spacing w:line="280" w:lineRule="exact"/>
        <w:jc w:val="center"/>
        <w:rPr>
          <w:rFonts w:eastAsia="仿宋_GB2312"/>
          <w:sz w:val="24"/>
        </w:rPr>
        <w:sectPr w:rsidR="004D1BC9">
          <w:footerReference w:type="even" r:id="rId8"/>
          <w:footerReference w:type="default" r:id="rId9"/>
          <w:pgSz w:w="11906" w:h="16838"/>
          <w:pgMar w:top="1440" w:right="1474" w:bottom="1440" w:left="1588" w:header="851" w:footer="992" w:gutter="0"/>
          <w:pgNumType w:fmt="numberInDash"/>
          <w:cols w:space="720"/>
          <w:docGrid w:type="lines" w:linePitch="312"/>
        </w:sectPr>
      </w:pPr>
    </w:p>
    <w:tbl>
      <w:tblPr>
        <w:tblStyle w:val="ae"/>
        <w:tblW w:w="0" w:type="auto"/>
        <w:tblLayout w:type="fixed"/>
        <w:tblLook w:val="0000"/>
      </w:tblPr>
      <w:tblGrid>
        <w:gridCol w:w="828"/>
        <w:gridCol w:w="3240"/>
        <w:gridCol w:w="4454"/>
      </w:tblGrid>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lastRenderedPageBreak/>
              <w:t>34</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辽安监管三〔</w:t>
            </w:r>
            <w:r>
              <w:rPr>
                <w:rFonts w:eastAsia="仿宋_GB2312"/>
                <w:sz w:val="24"/>
              </w:rPr>
              <w:t>2013</w:t>
            </w:r>
            <w:r>
              <w:rPr>
                <w:rFonts w:eastAsia="仿宋_GB2312"/>
                <w:sz w:val="24"/>
              </w:rPr>
              <w:t>〕</w:t>
            </w:r>
            <w:r>
              <w:rPr>
                <w:rFonts w:eastAsia="仿宋_GB2312"/>
                <w:sz w:val="24"/>
              </w:rPr>
              <w:t>77</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关于印发《辽宁省加油站安全生产标准化专项评审标准（试行）》的通知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35</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2013</w:t>
            </w:r>
            <w:r>
              <w:rPr>
                <w:rFonts w:eastAsia="仿宋_GB2312"/>
                <w:sz w:val="24"/>
              </w:rPr>
              <w:t>〕</w:t>
            </w:r>
            <w:r>
              <w:rPr>
                <w:rFonts w:eastAsia="仿宋_GB2312"/>
                <w:sz w:val="24"/>
              </w:rPr>
              <w:t>80</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关于加强小型露天采石</w:t>
            </w:r>
            <w:proofErr w:type="gramStart"/>
            <w:r>
              <w:rPr>
                <w:rFonts w:eastAsia="仿宋_GB2312"/>
                <w:sz w:val="24"/>
              </w:rPr>
              <w:t>场安全</w:t>
            </w:r>
            <w:proofErr w:type="gramEnd"/>
            <w:r>
              <w:rPr>
                <w:rFonts w:eastAsia="仿宋_GB2312"/>
                <w:sz w:val="24"/>
              </w:rPr>
              <w:t>监管工作的通知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36</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2013</w:t>
            </w:r>
            <w:r>
              <w:rPr>
                <w:rFonts w:eastAsia="仿宋_GB2312"/>
                <w:sz w:val="24"/>
              </w:rPr>
              <w:t>〕</w:t>
            </w:r>
            <w:r>
              <w:rPr>
                <w:rFonts w:eastAsia="仿宋_GB2312"/>
                <w:sz w:val="24"/>
              </w:rPr>
              <w:t>134</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关于印发《辽宁省石油天然气勘探、开采、运输等提供专业工程技术服务企业安全生产标准化评审标准（试行）》的通知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37</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辽安监管四〔</w:t>
            </w:r>
            <w:r>
              <w:rPr>
                <w:rFonts w:eastAsia="仿宋_GB2312"/>
                <w:sz w:val="24"/>
              </w:rPr>
              <w:t>2013</w:t>
            </w:r>
            <w:r>
              <w:rPr>
                <w:rFonts w:eastAsia="仿宋_GB2312"/>
                <w:sz w:val="24"/>
              </w:rPr>
              <w:t>〕</w:t>
            </w:r>
            <w:r>
              <w:rPr>
                <w:rFonts w:eastAsia="仿宋_GB2312"/>
                <w:sz w:val="24"/>
              </w:rPr>
              <w:t>152</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关于印发《辽宁省全面推进工贸行业企业安全生产标准化建设实施意见》的通知</w:t>
            </w:r>
          </w:p>
        </w:tc>
      </w:tr>
      <w:tr w:rsidR="004D1BC9">
        <w:trPr>
          <w:trHeight w:val="767"/>
        </w:trPr>
        <w:tc>
          <w:tcPr>
            <w:tcW w:w="828" w:type="dxa"/>
            <w:vAlign w:val="center"/>
          </w:tcPr>
          <w:p w:rsidR="004D1BC9" w:rsidRDefault="0042031B">
            <w:pPr>
              <w:spacing w:line="280" w:lineRule="exact"/>
              <w:jc w:val="center"/>
              <w:rPr>
                <w:rFonts w:eastAsia="仿宋_GB2312"/>
                <w:sz w:val="24"/>
              </w:rPr>
            </w:pPr>
            <w:r>
              <w:rPr>
                <w:rFonts w:eastAsia="仿宋_GB2312"/>
                <w:sz w:val="24"/>
              </w:rPr>
              <w:t>38</w:t>
            </w:r>
          </w:p>
        </w:tc>
        <w:tc>
          <w:tcPr>
            <w:tcW w:w="3240" w:type="dxa"/>
            <w:vAlign w:val="center"/>
          </w:tcPr>
          <w:p w:rsidR="004D1BC9" w:rsidRDefault="0042031B">
            <w:pPr>
              <w:spacing w:line="280" w:lineRule="exact"/>
              <w:rPr>
                <w:rFonts w:eastAsia="仿宋_GB2312"/>
                <w:sz w:val="24"/>
              </w:rPr>
            </w:pPr>
            <w:r>
              <w:rPr>
                <w:rFonts w:eastAsia="仿宋_GB2312"/>
                <w:sz w:val="24"/>
              </w:rPr>
              <w:t>辽安监管三〔</w:t>
            </w:r>
            <w:r>
              <w:rPr>
                <w:rFonts w:eastAsia="仿宋_GB2312"/>
                <w:sz w:val="24"/>
              </w:rPr>
              <w:t>2013</w:t>
            </w:r>
            <w:r>
              <w:rPr>
                <w:rFonts w:eastAsia="仿宋_GB2312"/>
                <w:sz w:val="24"/>
              </w:rPr>
              <w:t>〕</w:t>
            </w:r>
            <w:r>
              <w:rPr>
                <w:rFonts w:eastAsia="仿宋_GB2312"/>
                <w:sz w:val="24"/>
              </w:rPr>
              <w:t>155</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关于印发《辽宁省危险化学品登记管理实施细则》的通知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39</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辽安监管三〔</w:t>
            </w:r>
            <w:r>
              <w:rPr>
                <w:rFonts w:eastAsia="仿宋_GB2312"/>
                <w:sz w:val="24"/>
              </w:rPr>
              <w:t>2013</w:t>
            </w:r>
            <w:r>
              <w:rPr>
                <w:rFonts w:eastAsia="仿宋_GB2312"/>
                <w:sz w:val="24"/>
              </w:rPr>
              <w:t>〕</w:t>
            </w:r>
            <w:r>
              <w:rPr>
                <w:rFonts w:eastAsia="仿宋_GB2312"/>
                <w:sz w:val="24"/>
              </w:rPr>
              <w:t>183</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关于贯彻落实《危险化学品安全使用许可证管理办法》的指导意见</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40</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辽安监办〔</w:t>
            </w:r>
            <w:r>
              <w:rPr>
                <w:rFonts w:eastAsia="仿宋_GB2312"/>
                <w:sz w:val="24"/>
              </w:rPr>
              <w:t>2013</w:t>
            </w:r>
            <w:r>
              <w:rPr>
                <w:rFonts w:eastAsia="仿宋_GB2312"/>
                <w:sz w:val="24"/>
              </w:rPr>
              <w:t>〕</w:t>
            </w:r>
            <w:r>
              <w:rPr>
                <w:rFonts w:eastAsia="仿宋_GB2312"/>
                <w:sz w:val="24"/>
              </w:rPr>
              <w:t>212</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关于贯彻落实《国家安全监管总局关于修改</w:t>
            </w:r>
            <w:r>
              <w:rPr>
                <w:rFonts w:eastAsia="仿宋_GB2312"/>
                <w:sz w:val="24"/>
              </w:rPr>
              <w:t>&lt;</w:t>
            </w:r>
            <w:r>
              <w:rPr>
                <w:rFonts w:eastAsia="仿宋_GB2312"/>
                <w:sz w:val="24"/>
              </w:rPr>
              <w:t>生产经营单位安全培训规定</w:t>
            </w:r>
            <w:r>
              <w:rPr>
                <w:rFonts w:eastAsia="仿宋_GB2312"/>
                <w:sz w:val="24"/>
              </w:rPr>
              <w:t>&gt;</w:t>
            </w:r>
            <w:r>
              <w:rPr>
                <w:rFonts w:eastAsia="仿宋_GB2312"/>
                <w:sz w:val="24"/>
              </w:rPr>
              <w:t>等</w:t>
            </w:r>
            <w:r>
              <w:rPr>
                <w:rFonts w:eastAsia="仿宋_GB2312"/>
                <w:sz w:val="24"/>
              </w:rPr>
              <w:t>1</w:t>
            </w:r>
            <w:r>
              <w:rPr>
                <w:rFonts w:eastAsia="仿宋_GB2312"/>
                <w:sz w:val="24"/>
              </w:rPr>
              <w:t>件规章的决定》的实施意见</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41</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辽安监管三〔</w:t>
            </w:r>
            <w:r>
              <w:rPr>
                <w:rFonts w:eastAsia="仿宋_GB2312"/>
                <w:sz w:val="24"/>
              </w:rPr>
              <w:t>2013</w:t>
            </w:r>
            <w:r>
              <w:rPr>
                <w:rFonts w:eastAsia="仿宋_GB2312"/>
                <w:sz w:val="24"/>
              </w:rPr>
              <w:t>〕</w:t>
            </w:r>
            <w:r>
              <w:rPr>
                <w:rFonts w:eastAsia="仿宋_GB2312"/>
                <w:sz w:val="24"/>
              </w:rPr>
              <w:t>242</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关于贯彻落实《烟花爆竹经营许可实施办法》的指导意见</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42</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辽安监人事〔</w:t>
            </w:r>
            <w:r>
              <w:rPr>
                <w:rFonts w:eastAsia="仿宋_GB2312"/>
                <w:sz w:val="24"/>
              </w:rPr>
              <w:t>2014</w:t>
            </w:r>
            <w:r>
              <w:rPr>
                <w:rFonts w:eastAsia="仿宋_GB2312"/>
                <w:sz w:val="24"/>
              </w:rPr>
              <w:t>〕</w:t>
            </w:r>
            <w:r>
              <w:rPr>
                <w:rFonts w:eastAsia="仿宋_GB2312"/>
                <w:sz w:val="24"/>
              </w:rPr>
              <w:t>41</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proofErr w:type="gramStart"/>
            <w:r>
              <w:rPr>
                <w:rFonts w:eastAsia="仿宋_GB2312"/>
                <w:sz w:val="24"/>
              </w:rPr>
              <w:t>《</w:t>
            </w:r>
            <w:proofErr w:type="gramEnd"/>
            <w:r>
              <w:rPr>
                <w:rFonts w:eastAsia="仿宋_GB2312"/>
                <w:sz w:val="24"/>
              </w:rPr>
              <w:t>辽宁省安全生产资格考试及证书管理</w:t>
            </w:r>
          </w:p>
          <w:p w:rsidR="004D1BC9" w:rsidRDefault="0042031B">
            <w:pPr>
              <w:spacing w:line="280" w:lineRule="exact"/>
              <w:jc w:val="center"/>
              <w:rPr>
                <w:rFonts w:eastAsia="仿宋_GB2312"/>
                <w:sz w:val="24"/>
              </w:rPr>
            </w:pPr>
            <w:r>
              <w:rPr>
                <w:rFonts w:eastAsia="仿宋_GB2312"/>
                <w:sz w:val="24"/>
              </w:rPr>
              <w:t>实施细则（暂行）</w:t>
            </w:r>
            <w:proofErr w:type="gramStart"/>
            <w:r>
              <w:rPr>
                <w:rFonts w:eastAsia="仿宋_GB2312"/>
                <w:sz w:val="24"/>
              </w:rPr>
              <w:t>》</w:t>
            </w:r>
            <w:proofErr w:type="gramEnd"/>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43</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2014</w:t>
            </w:r>
            <w:r>
              <w:rPr>
                <w:rFonts w:eastAsia="仿宋_GB2312"/>
                <w:sz w:val="24"/>
              </w:rPr>
              <w:t>〕</w:t>
            </w:r>
            <w:r>
              <w:rPr>
                <w:rFonts w:eastAsia="仿宋_GB2312"/>
                <w:sz w:val="24"/>
              </w:rPr>
              <w:t>19</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关于认真组织开展全省金属非金属矿山安全生产标准化建设复评工作的通知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44</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辽安监管四〔</w:t>
            </w:r>
            <w:r>
              <w:rPr>
                <w:rFonts w:eastAsia="仿宋_GB2312"/>
                <w:sz w:val="24"/>
              </w:rPr>
              <w:t>2014</w:t>
            </w:r>
            <w:r>
              <w:rPr>
                <w:rFonts w:eastAsia="仿宋_GB2312"/>
                <w:sz w:val="24"/>
              </w:rPr>
              <w:t>〕</w:t>
            </w:r>
            <w:r>
              <w:rPr>
                <w:rFonts w:eastAsia="仿宋_GB2312"/>
                <w:sz w:val="24"/>
              </w:rPr>
              <w:t>78</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w:t>
            </w:r>
            <w:proofErr w:type="gramStart"/>
            <w:r>
              <w:rPr>
                <w:rFonts w:eastAsia="仿宋_GB2312"/>
                <w:sz w:val="24"/>
              </w:rPr>
              <w:t>《</w:t>
            </w:r>
            <w:proofErr w:type="gramEnd"/>
            <w:r>
              <w:rPr>
                <w:rFonts w:eastAsia="仿宋_GB2312"/>
                <w:sz w:val="24"/>
              </w:rPr>
              <w:t>辽宁省冶金等工贸行业小微</w:t>
            </w:r>
          </w:p>
          <w:p w:rsidR="004D1BC9" w:rsidRDefault="0042031B">
            <w:pPr>
              <w:spacing w:line="280" w:lineRule="exact"/>
              <w:jc w:val="center"/>
              <w:rPr>
                <w:rFonts w:eastAsia="仿宋_GB2312"/>
                <w:sz w:val="24"/>
              </w:rPr>
            </w:pPr>
            <w:r>
              <w:rPr>
                <w:rFonts w:eastAsia="仿宋_GB2312"/>
                <w:sz w:val="24"/>
              </w:rPr>
              <w:t>企业安全生产标准化考评办法</w:t>
            </w:r>
            <w:proofErr w:type="gramStart"/>
            <w:r>
              <w:rPr>
                <w:rFonts w:eastAsia="仿宋_GB2312"/>
                <w:sz w:val="24"/>
              </w:rPr>
              <w:t>》</w:t>
            </w:r>
            <w:proofErr w:type="gramEnd"/>
            <w:r>
              <w:rPr>
                <w:rFonts w:eastAsia="仿宋_GB2312"/>
                <w:sz w:val="24"/>
              </w:rPr>
              <w:t>的通知</w:t>
            </w:r>
          </w:p>
          <w:p w:rsidR="004D1BC9" w:rsidRDefault="004D1BC9">
            <w:pPr>
              <w:spacing w:line="280" w:lineRule="exact"/>
              <w:jc w:val="center"/>
              <w:rPr>
                <w:b/>
                <w:sz w:val="44"/>
                <w:szCs w:val="44"/>
              </w:rPr>
            </w:pP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45</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2015</w:t>
            </w:r>
            <w:r>
              <w:rPr>
                <w:rFonts w:eastAsia="仿宋_GB2312"/>
                <w:sz w:val="24"/>
              </w:rPr>
              <w:t>〕</w:t>
            </w:r>
            <w:r>
              <w:rPr>
                <w:rFonts w:eastAsia="仿宋_GB2312"/>
                <w:sz w:val="24"/>
              </w:rPr>
              <w:t>78</w:t>
            </w:r>
            <w:r>
              <w:rPr>
                <w:rFonts w:eastAsia="仿宋_GB2312"/>
                <w:sz w:val="24"/>
              </w:rPr>
              <w:t>号</w:t>
            </w:r>
          </w:p>
        </w:tc>
        <w:tc>
          <w:tcPr>
            <w:tcW w:w="4454" w:type="dxa"/>
            <w:vAlign w:val="center"/>
          </w:tcPr>
          <w:p w:rsidR="004D1BC9" w:rsidRDefault="0042031B">
            <w:pPr>
              <w:spacing w:line="280" w:lineRule="exact"/>
              <w:jc w:val="center"/>
              <w:rPr>
                <w:b/>
                <w:sz w:val="44"/>
                <w:szCs w:val="44"/>
              </w:rPr>
            </w:pPr>
            <w:r>
              <w:rPr>
                <w:rFonts w:eastAsia="仿宋_GB2312"/>
                <w:sz w:val="24"/>
              </w:rPr>
              <w:t>关于做好全省非煤矿山企业安全生产责任体系五落实五到位工作的通知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46</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2015</w:t>
            </w:r>
            <w:r>
              <w:rPr>
                <w:rFonts w:eastAsia="仿宋_GB2312"/>
                <w:sz w:val="24"/>
              </w:rPr>
              <w:t>〕</w:t>
            </w:r>
            <w:r>
              <w:rPr>
                <w:rFonts w:eastAsia="仿宋_GB2312"/>
                <w:sz w:val="24"/>
              </w:rPr>
              <w:t>124</w:t>
            </w:r>
            <w:r>
              <w:rPr>
                <w:rFonts w:eastAsia="仿宋_GB2312"/>
                <w:sz w:val="24"/>
              </w:rPr>
              <w:t>号</w:t>
            </w:r>
          </w:p>
        </w:tc>
        <w:tc>
          <w:tcPr>
            <w:tcW w:w="4454" w:type="dxa"/>
            <w:vAlign w:val="center"/>
          </w:tcPr>
          <w:p w:rsidR="004D1BC9" w:rsidRDefault="0042031B">
            <w:pPr>
              <w:spacing w:line="280" w:lineRule="exact"/>
              <w:jc w:val="center"/>
              <w:rPr>
                <w:b/>
                <w:sz w:val="44"/>
                <w:szCs w:val="44"/>
              </w:rPr>
            </w:pPr>
            <w:r>
              <w:rPr>
                <w:rFonts w:eastAsia="仿宋_GB2312"/>
                <w:sz w:val="24"/>
              </w:rPr>
              <w:t>关于印发《辽宁省非煤矿山企业安全生产风险分级监管暂行办法和辽宁省非煤矿山企业安全生产风险分级标准（试行）》的通知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47</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2015</w:t>
            </w:r>
            <w:r>
              <w:rPr>
                <w:rFonts w:eastAsia="仿宋_GB2312"/>
                <w:sz w:val="24"/>
              </w:rPr>
              <w:t>〕</w:t>
            </w:r>
            <w:r>
              <w:rPr>
                <w:rFonts w:eastAsia="仿宋_GB2312"/>
                <w:sz w:val="24"/>
              </w:rPr>
              <w:t>129</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关于建立尾矿库预警机制（试行）的通知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48</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2015</w:t>
            </w:r>
            <w:r>
              <w:rPr>
                <w:rFonts w:eastAsia="仿宋_GB2312"/>
                <w:sz w:val="24"/>
              </w:rPr>
              <w:t>〕</w:t>
            </w:r>
            <w:r>
              <w:rPr>
                <w:rFonts w:eastAsia="仿宋_GB2312"/>
                <w:sz w:val="24"/>
              </w:rPr>
              <w:t>136</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关于加强地质勘探单位和采掘施工企业安全生产监督管理工作的通知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49</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辽安监管四〔</w:t>
            </w:r>
            <w:r>
              <w:rPr>
                <w:rFonts w:eastAsia="仿宋_GB2312"/>
                <w:sz w:val="24"/>
              </w:rPr>
              <w:t>2015</w:t>
            </w:r>
            <w:r>
              <w:rPr>
                <w:rFonts w:eastAsia="仿宋_GB2312"/>
                <w:sz w:val="24"/>
              </w:rPr>
              <w:t>〕</w:t>
            </w:r>
            <w:r>
              <w:rPr>
                <w:rFonts w:eastAsia="仿宋_GB2312"/>
                <w:sz w:val="24"/>
              </w:rPr>
              <w:t>143</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关于印发《辽宁省冶金等工贸行业安全生产标准化评审报告编制导则》（试行）的通知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50</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辽安监规划〔</w:t>
            </w:r>
            <w:r>
              <w:rPr>
                <w:rFonts w:eastAsia="仿宋_GB2312"/>
                <w:sz w:val="24"/>
              </w:rPr>
              <w:t>2015</w:t>
            </w:r>
            <w:r>
              <w:rPr>
                <w:rFonts w:eastAsia="仿宋_GB2312"/>
                <w:sz w:val="24"/>
              </w:rPr>
              <w:t>〕</w:t>
            </w:r>
            <w:r>
              <w:rPr>
                <w:rFonts w:eastAsia="仿宋_GB2312"/>
                <w:sz w:val="24"/>
              </w:rPr>
              <w:t>148</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w:t>
            </w:r>
            <w:r>
              <w:rPr>
                <w:rFonts w:eastAsia="仿宋_GB2312"/>
                <w:sz w:val="24"/>
              </w:rPr>
              <w:t>“</w:t>
            </w:r>
            <w:r>
              <w:rPr>
                <w:rFonts w:eastAsia="仿宋_GB2312"/>
                <w:sz w:val="24"/>
              </w:rPr>
              <w:t>机械化换人、自动化减人</w:t>
            </w:r>
            <w:r>
              <w:rPr>
                <w:rFonts w:eastAsia="仿宋_GB2312"/>
                <w:sz w:val="24"/>
              </w:rPr>
              <w:t>”</w:t>
            </w:r>
            <w:r>
              <w:rPr>
                <w:rFonts w:eastAsia="仿宋_GB2312"/>
                <w:sz w:val="24"/>
              </w:rPr>
              <w:t>科技强安专项行动工作方案》的通知</w:t>
            </w:r>
          </w:p>
        </w:tc>
      </w:tr>
    </w:tbl>
    <w:p w:rsidR="004D1BC9" w:rsidRDefault="004D1BC9">
      <w:pPr>
        <w:spacing w:line="280" w:lineRule="exact"/>
        <w:jc w:val="center"/>
        <w:rPr>
          <w:rFonts w:eastAsia="仿宋_GB2312"/>
          <w:sz w:val="24"/>
        </w:rPr>
        <w:sectPr w:rsidR="004D1BC9">
          <w:footerReference w:type="even" r:id="rId10"/>
          <w:footerReference w:type="default" r:id="rId11"/>
          <w:pgSz w:w="11906" w:h="16838"/>
          <w:pgMar w:top="1440" w:right="1474" w:bottom="1440" w:left="1588" w:header="851" w:footer="992" w:gutter="0"/>
          <w:pgNumType w:fmt="numberInDash"/>
          <w:cols w:space="720"/>
          <w:docGrid w:type="lines" w:linePitch="312"/>
        </w:sectPr>
      </w:pPr>
    </w:p>
    <w:tbl>
      <w:tblPr>
        <w:tblStyle w:val="ae"/>
        <w:tblW w:w="0" w:type="auto"/>
        <w:tblLayout w:type="fixed"/>
        <w:tblLook w:val="0000"/>
      </w:tblPr>
      <w:tblGrid>
        <w:gridCol w:w="828"/>
        <w:gridCol w:w="3240"/>
        <w:gridCol w:w="4454"/>
      </w:tblGrid>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lastRenderedPageBreak/>
              <w:t>51</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辽安监人事〔</w:t>
            </w:r>
            <w:r>
              <w:rPr>
                <w:rFonts w:eastAsia="仿宋_GB2312"/>
                <w:sz w:val="24"/>
              </w:rPr>
              <w:t>2016</w:t>
            </w:r>
            <w:r>
              <w:rPr>
                <w:rFonts w:eastAsia="仿宋_GB2312"/>
                <w:sz w:val="24"/>
              </w:rPr>
              <w:t>〕</w:t>
            </w:r>
            <w:r>
              <w:rPr>
                <w:rFonts w:eastAsia="仿宋_GB2312"/>
                <w:sz w:val="24"/>
              </w:rPr>
              <w:t>2</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关于印发辽宁省特种作业人员培训考核工作实施意见的通知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52</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2016</w:t>
            </w:r>
            <w:r>
              <w:rPr>
                <w:rFonts w:eastAsia="仿宋_GB2312"/>
                <w:sz w:val="24"/>
              </w:rPr>
              <w:t>〕</w:t>
            </w:r>
            <w:r>
              <w:rPr>
                <w:rFonts w:eastAsia="仿宋_GB2312"/>
                <w:sz w:val="24"/>
              </w:rPr>
              <w:t>44</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关于规范非煤矿山建设项目建设期延期工作的通知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53</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2016</w:t>
            </w:r>
            <w:r>
              <w:rPr>
                <w:rFonts w:eastAsia="仿宋_GB2312"/>
                <w:sz w:val="24"/>
              </w:rPr>
              <w:t>〕</w:t>
            </w:r>
            <w:r>
              <w:rPr>
                <w:rFonts w:eastAsia="仿宋_GB2312"/>
                <w:sz w:val="24"/>
              </w:rPr>
              <w:t>45</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《关于印发辽宁省金属非金属矿山排土场安全监督管理办法通知》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54</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辽安监管三〔</w:t>
            </w:r>
            <w:r>
              <w:rPr>
                <w:rFonts w:eastAsia="仿宋_GB2312"/>
                <w:sz w:val="24"/>
              </w:rPr>
              <w:t>2016</w:t>
            </w:r>
            <w:r>
              <w:rPr>
                <w:rFonts w:eastAsia="仿宋_GB2312"/>
                <w:sz w:val="24"/>
              </w:rPr>
              <w:t>〕</w:t>
            </w:r>
            <w:r>
              <w:rPr>
                <w:rFonts w:eastAsia="仿宋_GB2312"/>
                <w:sz w:val="24"/>
              </w:rPr>
              <w:t>24</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w:t>
            </w:r>
            <w:proofErr w:type="gramStart"/>
            <w:r>
              <w:rPr>
                <w:rFonts w:eastAsia="仿宋_GB2312"/>
                <w:sz w:val="24"/>
              </w:rPr>
              <w:t>《</w:t>
            </w:r>
            <w:proofErr w:type="gramEnd"/>
            <w:r>
              <w:rPr>
                <w:rFonts w:eastAsia="仿宋_GB2312"/>
                <w:sz w:val="24"/>
              </w:rPr>
              <w:t>辽宁省危险化学品建设项目</w:t>
            </w:r>
          </w:p>
          <w:p w:rsidR="004D1BC9" w:rsidRDefault="0042031B">
            <w:pPr>
              <w:spacing w:line="280" w:lineRule="exact"/>
              <w:jc w:val="center"/>
              <w:rPr>
                <w:rFonts w:eastAsia="仿宋_GB2312"/>
                <w:sz w:val="24"/>
              </w:rPr>
            </w:pPr>
            <w:r>
              <w:rPr>
                <w:rFonts w:eastAsia="仿宋_GB2312"/>
                <w:sz w:val="24"/>
              </w:rPr>
              <w:t>安全监督管理实施细则</w:t>
            </w:r>
            <w:proofErr w:type="gramStart"/>
            <w:r>
              <w:rPr>
                <w:rFonts w:eastAsia="仿宋_GB2312"/>
                <w:sz w:val="24"/>
              </w:rPr>
              <w:t>》</w:t>
            </w:r>
            <w:proofErr w:type="gramEnd"/>
            <w:r>
              <w:rPr>
                <w:rFonts w:eastAsia="仿宋_GB2312"/>
                <w:sz w:val="24"/>
              </w:rPr>
              <w:t>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55</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2016</w:t>
            </w:r>
            <w:r>
              <w:rPr>
                <w:rFonts w:eastAsia="仿宋_GB2312"/>
                <w:sz w:val="24"/>
              </w:rPr>
              <w:t>〕</w:t>
            </w:r>
            <w:r>
              <w:rPr>
                <w:rFonts w:eastAsia="仿宋_GB2312"/>
                <w:sz w:val="24"/>
              </w:rPr>
              <w:t>9</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转发国家安全监管总局关于印发金属非金属矿山建设项目安全设施设计重大变更范围的通知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56</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2016</w:t>
            </w:r>
            <w:r>
              <w:rPr>
                <w:rFonts w:eastAsia="仿宋_GB2312"/>
                <w:sz w:val="24"/>
              </w:rPr>
              <w:t>〕</w:t>
            </w:r>
            <w:r>
              <w:rPr>
                <w:rFonts w:eastAsia="仿宋_GB2312"/>
                <w:sz w:val="24"/>
              </w:rPr>
              <w:t>10</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转发国家安全监管总局关于印发金属非金属矿山建设项目安全设施竣工验收工作的通知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57</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2016</w:t>
            </w:r>
            <w:r>
              <w:rPr>
                <w:rFonts w:eastAsia="仿宋_GB2312"/>
                <w:sz w:val="24"/>
              </w:rPr>
              <w:t>〕</w:t>
            </w:r>
            <w:r>
              <w:rPr>
                <w:rFonts w:eastAsia="仿宋_GB2312"/>
                <w:sz w:val="24"/>
              </w:rPr>
              <w:t>29</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关于进一步加强非煤矿山企业特种作业人员管理的通知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58</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2016</w:t>
            </w:r>
            <w:r>
              <w:rPr>
                <w:rFonts w:eastAsia="仿宋_GB2312"/>
                <w:sz w:val="24"/>
              </w:rPr>
              <w:t>〕</w:t>
            </w:r>
            <w:r>
              <w:rPr>
                <w:rFonts w:eastAsia="仿宋_GB2312"/>
                <w:sz w:val="24"/>
              </w:rPr>
              <w:t>34</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关于印发辽宁省非煤矿</w:t>
            </w:r>
            <w:proofErr w:type="gramStart"/>
            <w:r>
              <w:rPr>
                <w:rFonts w:eastAsia="仿宋_GB2312"/>
                <w:sz w:val="24"/>
              </w:rPr>
              <w:t>山领域</w:t>
            </w:r>
            <w:proofErr w:type="gramEnd"/>
            <w:r>
              <w:rPr>
                <w:rFonts w:eastAsia="仿宋_GB2312"/>
                <w:sz w:val="24"/>
              </w:rPr>
              <w:t>防范和遏制重特大事故工作方案的通知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59</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w:t>
            </w:r>
            <w:proofErr w:type="gramStart"/>
            <w:r>
              <w:rPr>
                <w:rFonts w:eastAsia="仿宋_GB2312"/>
                <w:sz w:val="24"/>
              </w:rPr>
              <w:t>一</w:t>
            </w:r>
            <w:proofErr w:type="gramEnd"/>
            <w:r>
              <w:rPr>
                <w:rFonts w:eastAsia="仿宋_GB2312"/>
                <w:sz w:val="24"/>
              </w:rPr>
              <w:t>〔</w:t>
            </w:r>
            <w:r>
              <w:rPr>
                <w:rFonts w:eastAsia="仿宋_GB2312"/>
                <w:sz w:val="24"/>
              </w:rPr>
              <w:t>2016</w:t>
            </w:r>
            <w:r>
              <w:rPr>
                <w:rFonts w:eastAsia="仿宋_GB2312"/>
                <w:sz w:val="24"/>
              </w:rPr>
              <w:t>〕</w:t>
            </w:r>
            <w:r>
              <w:rPr>
                <w:rFonts w:eastAsia="仿宋_GB2312"/>
                <w:sz w:val="24"/>
              </w:rPr>
              <w:t>38</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关于加强长期停产停建非煤矿山安全监管工作的通知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60</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辽安监管三〔</w:t>
            </w:r>
            <w:r>
              <w:rPr>
                <w:rFonts w:eastAsia="仿宋_GB2312"/>
                <w:sz w:val="24"/>
              </w:rPr>
              <w:t>2016</w:t>
            </w:r>
            <w:r>
              <w:rPr>
                <w:rFonts w:eastAsia="仿宋_GB2312"/>
                <w:sz w:val="24"/>
              </w:rPr>
              <w:t>〕</w:t>
            </w:r>
            <w:r>
              <w:rPr>
                <w:rFonts w:eastAsia="仿宋_GB2312"/>
                <w:sz w:val="24"/>
              </w:rPr>
              <w:t>25</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关于修订</w:t>
            </w:r>
            <w:proofErr w:type="gramStart"/>
            <w:r>
              <w:rPr>
                <w:rFonts w:eastAsia="仿宋_GB2312"/>
                <w:sz w:val="24"/>
              </w:rPr>
              <w:t>《</w:t>
            </w:r>
            <w:proofErr w:type="gramEnd"/>
            <w:r>
              <w:rPr>
                <w:rFonts w:eastAsia="仿宋_GB2312"/>
                <w:sz w:val="24"/>
              </w:rPr>
              <w:t>辽宁省危险化学品生产企业</w:t>
            </w:r>
          </w:p>
          <w:p w:rsidR="004D1BC9" w:rsidRDefault="0042031B">
            <w:pPr>
              <w:spacing w:line="280" w:lineRule="exact"/>
              <w:jc w:val="center"/>
              <w:rPr>
                <w:rFonts w:eastAsia="仿宋_GB2312"/>
                <w:sz w:val="24"/>
              </w:rPr>
            </w:pPr>
            <w:r>
              <w:rPr>
                <w:rFonts w:eastAsia="仿宋_GB2312"/>
                <w:sz w:val="24"/>
              </w:rPr>
              <w:t>安全生产许可证实施细则</w:t>
            </w:r>
            <w:proofErr w:type="gramStart"/>
            <w:r>
              <w:rPr>
                <w:rFonts w:eastAsia="仿宋_GB2312"/>
                <w:sz w:val="24"/>
              </w:rPr>
              <w:t>》</w:t>
            </w:r>
            <w:proofErr w:type="gramEnd"/>
            <w:r>
              <w:rPr>
                <w:rFonts w:eastAsia="仿宋_GB2312"/>
                <w:sz w:val="24"/>
              </w:rPr>
              <w:t>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61</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辽安监执法〔</w:t>
            </w:r>
            <w:r>
              <w:rPr>
                <w:rFonts w:eastAsia="仿宋_GB2312"/>
                <w:sz w:val="24"/>
              </w:rPr>
              <w:t>2017</w:t>
            </w:r>
            <w:r>
              <w:rPr>
                <w:rFonts w:eastAsia="仿宋_GB2312"/>
                <w:sz w:val="24"/>
              </w:rPr>
              <w:t>〕</w:t>
            </w:r>
            <w:r>
              <w:rPr>
                <w:rFonts w:eastAsia="仿宋_GB2312"/>
                <w:sz w:val="24"/>
              </w:rPr>
              <w:t>4</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辽宁省安全生产监督管理局关于印发</w:t>
            </w:r>
          </w:p>
          <w:p w:rsidR="004D1BC9" w:rsidRDefault="0042031B">
            <w:pPr>
              <w:spacing w:line="280" w:lineRule="exact"/>
              <w:jc w:val="center"/>
              <w:rPr>
                <w:rFonts w:eastAsia="仿宋_GB2312"/>
                <w:sz w:val="24"/>
              </w:rPr>
            </w:pPr>
            <w:r>
              <w:rPr>
                <w:rFonts w:eastAsia="仿宋_GB2312"/>
                <w:sz w:val="24"/>
              </w:rPr>
              <w:t>对</w:t>
            </w:r>
            <w:proofErr w:type="gramStart"/>
            <w:r>
              <w:rPr>
                <w:rFonts w:eastAsia="仿宋_GB2312"/>
                <w:sz w:val="24"/>
              </w:rPr>
              <w:t>《</w:t>
            </w:r>
            <w:proofErr w:type="gramEnd"/>
            <w:r>
              <w:rPr>
                <w:rFonts w:eastAsia="仿宋_GB2312"/>
                <w:sz w:val="24"/>
              </w:rPr>
              <w:t>安全生产领域失信行为开展联合惩戒</w:t>
            </w:r>
          </w:p>
          <w:p w:rsidR="004D1BC9" w:rsidRDefault="0042031B">
            <w:pPr>
              <w:spacing w:line="280" w:lineRule="exact"/>
              <w:jc w:val="center"/>
              <w:rPr>
                <w:rFonts w:eastAsia="仿宋_GB2312"/>
                <w:sz w:val="24"/>
              </w:rPr>
            </w:pPr>
            <w:r>
              <w:rPr>
                <w:rFonts w:eastAsia="仿宋_GB2312"/>
                <w:sz w:val="24"/>
              </w:rPr>
              <w:t>的实施办法</w:t>
            </w:r>
            <w:proofErr w:type="gramStart"/>
            <w:r>
              <w:rPr>
                <w:rFonts w:eastAsia="仿宋_GB2312"/>
                <w:sz w:val="24"/>
              </w:rPr>
              <w:t>》</w:t>
            </w:r>
            <w:proofErr w:type="gramEnd"/>
            <w:r>
              <w:rPr>
                <w:rFonts w:eastAsia="仿宋_GB2312"/>
                <w:sz w:val="24"/>
              </w:rPr>
              <w:t>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62</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辽安监非煤〔</w:t>
            </w:r>
            <w:r>
              <w:rPr>
                <w:rFonts w:eastAsia="仿宋_GB2312"/>
                <w:sz w:val="24"/>
              </w:rPr>
              <w:t>2017</w:t>
            </w:r>
            <w:r>
              <w:rPr>
                <w:rFonts w:eastAsia="仿宋_GB2312"/>
                <w:sz w:val="24"/>
              </w:rPr>
              <w:t>〕</w:t>
            </w:r>
            <w:r>
              <w:rPr>
                <w:rFonts w:eastAsia="仿宋_GB2312"/>
                <w:sz w:val="24"/>
              </w:rPr>
              <w:t>12</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关于进一步做好采矿许可证有效期届满非煤矿山企业安全生产工作的通知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63</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辽安监非煤〔</w:t>
            </w:r>
            <w:r>
              <w:rPr>
                <w:rFonts w:eastAsia="仿宋_GB2312"/>
                <w:sz w:val="24"/>
              </w:rPr>
              <w:t>2017</w:t>
            </w:r>
            <w:r>
              <w:rPr>
                <w:rFonts w:eastAsia="仿宋_GB2312"/>
                <w:sz w:val="24"/>
              </w:rPr>
              <w:t>〕</w:t>
            </w:r>
            <w:r>
              <w:rPr>
                <w:rFonts w:eastAsia="仿宋_GB2312"/>
                <w:sz w:val="24"/>
              </w:rPr>
              <w:t>18</w:t>
            </w:r>
            <w:r>
              <w:rPr>
                <w:rFonts w:eastAsia="仿宋_GB2312"/>
                <w:sz w:val="24"/>
              </w:rPr>
              <w:t>号</w:t>
            </w:r>
          </w:p>
        </w:tc>
        <w:tc>
          <w:tcPr>
            <w:tcW w:w="4454" w:type="dxa"/>
            <w:vAlign w:val="center"/>
          </w:tcPr>
          <w:p w:rsidR="004D1BC9" w:rsidRDefault="0042031B">
            <w:pPr>
              <w:spacing w:line="280" w:lineRule="exact"/>
              <w:jc w:val="center"/>
              <w:rPr>
                <w:rFonts w:eastAsia="仿宋_GB2312" w:hint="eastAsia"/>
                <w:sz w:val="24"/>
              </w:rPr>
            </w:pPr>
            <w:r>
              <w:rPr>
                <w:rFonts w:eastAsia="仿宋_GB2312"/>
                <w:sz w:val="24"/>
              </w:rPr>
              <w:t>关于进一步</w:t>
            </w:r>
            <w:r w:rsidR="007668B2">
              <w:rPr>
                <w:rFonts w:eastAsia="仿宋_GB2312" w:hint="eastAsia"/>
                <w:sz w:val="24"/>
              </w:rPr>
              <w:t>落实非煤矿山安全监管职责的通知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64</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辽安监非煤〔</w:t>
            </w:r>
            <w:r>
              <w:rPr>
                <w:rFonts w:eastAsia="仿宋_GB2312"/>
                <w:sz w:val="24"/>
              </w:rPr>
              <w:t>2017</w:t>
            </w:r>
            <w:r>
              <w:rPr>
                <w:rFonts w:eastAsia="仿宋_GB2312"/>
                <w:sz w:val="24"/>
              </w:rPr>
              <w:t>〕</w:t>
            </w:r>
            <w:r>
              <w:rPr>
                <w:rFonts w:eastAsia="仿宋_GB2312"/>
                <w:sz w:val="24"/>
              </w:rPr>
              <w:t>21</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关于印发辽宁省非煤矿</w:t>
            </w:r>
            <w:proofErr w:type="gramStart"/>
            <w:r>
              <w:rPr>
                <w:rFonts w:eastAsia="仿宋_GB2312"/>
                <w:sz w:val="24"/>
              </w:rPr>
              <w:t>山主要</w:t>
            </w:r>
            <w:proofErr w:type="gramEnd"/>
            <w:r>
              <w:rPr>
                <w:rFonts w:eastAsia="仿宋_GB2312"/>
                <w:sz w:val="24"/>
              </w:rPr>
              <w:t>危险部位安全管</w:t>
            </w:r>
            <w:proofErr w:type="gramStart"/>
            <w:r>
              <w:rPr>
                <w:rFonts w:eastAsia="仿宋_GB2312"/>
                <w:sz w:val="24"/>
              </w:rPr>
              <w:t>控方案</w:t>
            </w:r>
            <w:proofErr w:type="gramEnd"/>
            <w:r>
              <w:rPr>
                <w:rFonts w:eastAsia="仿宋_GB2312"/>
                <w:sz w:val="24"/>
              </w:rPr>
              <w:t>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65</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辽安监非煤〔</w:t>
            </w:r>
            <w:r>
              <w:rPr>
                <w:rFonts w:eastAsia="仿宋_GB2312"/>
                <w:sz w:val="24"/>
              </w:rPr>
              <w:t>2017</w:t>
            </w:r>
            <w:r>
              <w:rPr>
                <w:rFonts w:eastAsia="仿宋_GB2312"/>
                <w:sz w:val="24"/>
              </w:rPr>
              <w:t>〕</w:t>
            </w:r>
            <w:r>
              <w:rPr>
                <w:rFonts w:eastAsia="仿宋_GB2312"/>
                <w:sz w:val="24"/>
              </w:rPr>
              <w:t>31</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关于进一步规范全省非煤矿山安全生产标准化工作的通知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66</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辽安监非煤〔</w:t>
            </w:r>
            <w:r>
              <w:rPr>
                <w:rFonts w:eastAsia="仿宋_GB2312"/>
                <w:sz w:val="24"/>
              </w:rPr>
              <w:t>2017</w:t>
            </w:r>
            <w:r>
              <w:rPr>
                <w:rFonts w:eastAsia="仿宋_GB2312"/>
                <w:sz w:val="24"/>
              </w:rPr>
              <w:t>〕</w:t>
            </w:r>
            <w:r>
              <w:rPr>
                <w:rFonts w:eastAsia="仿宋_GB2312"/>
                <w:sz w:val="24"/>
              </w:rPr>
              <w:t>34</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转发国家安全监管总局关于印发《金属非金属矿山重大生产安全事故隐患判定标准（试行）》的通知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67</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辽安监非煤〔</w:t>
            </w:r>
            <w:r>
              <w:rPr>
                <w:rFonts w:eastAsia="仿宋_GB2312"/>
                <w:sz w:val="24"/>
              </w:rPr>
              <w:t>2017</w:t>
            </w:r>
            <w:r>
              <w:rPr>
                <w:rFonts w:eastAsia="仿宋_GB2312"/>
                <w:sz w:val="24"/>
              </w:rPr>
              <w:t>〕</w:t>
            </w:r>
            <w:r>
              <w:rPr>
                <w:rFonts w:eastAsia="仿宋_GB2312"/>
                <w:sz w:val="24"/>
              </w:rPr>
              <w:t>44</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关于构建完善非煤矿山安全风险分级管控和隐患排查治理双重预防工作机制建设的指导意见</w:t>
            </w:r>
          </w:p>
        </w:tc>
      </w:tr>
    </w:tbl>
    <w:p w:rsidR="004D1BC9" w:rsidRDefault="004D1BC9">
      <w:pPr>
        <w:spacing w:line="280" w:lineRule="exact"/>
        <w:jc w:val="center"/>
        <w:rPr>
          <w:rFonts w:eastAsia="仿宋_GB2312"/>
          <w:sz w:val="24"/>
        </w:rPr>
        <w:sectPr w:rsidR="004D1BC9">
          <w:footerReference w:type="even" r:id="rId12"/>
          <w:footerReference w:type="default" r:id="rId13"/>
          <w:pgSz w:w="11906" w:h="16838"/>
          <w:pgMar w:top="1440" w:right="1474" w:bottom="1440" w:left="1588" w:header="851" w:footer="992" w:gutter="0"/>
          <w:pgNumType w:fmt="numberInDash"/>
          <w:cols w:space="720"/>
          <w:docGrid w:type="lines" w:linePitch="312"/>
        </w:sectPr>
      </w:pPr>
    </w:p>
    <w:tbl>
      <w:tblPr>
        <w:tblStyle w:val="ae"/>
        <w:tblW w:w="0" w:type="auto"/>
        <w:tblLayout w:type="fixed"/>
        <w:tblLook w:val="0000"/>
      </w:tblPr>
      <w:tblGrid>
        <w:gridCol w:w="828"/>
        <w:gridCol w:w="3240"/>
        <w:gridCol w:w="4454"/>
      </w:tblGrid>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lastRenderedPageBreak/>
              <w:t>68</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辽安监非煤〔</w:t>
            </w:r>
            <w:r>
              <w:rPr>
                <w:rFonts w:eastAsia="仿宋_GB2312"/>
                <w:sz w:val="24"/>
              </w:rPr>
              <w:t>2017</w:t>
            </w:r>
            <w:r>
              <w:rPr>
                <w:rFonts w:eastAsia="仿宋_GB2312"/>
                <w:sz w:val="24"/>
              </w:rPr>
              <w:t>〕</w:t>
            </w:r>
            <w:r>
              <w:rPr>
                <w:rFonts w:eastAsia="仿宋_GB2312"/>
                <w:sz w:val="24"/>
              </w:rPr>
              <w:t>46</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关于规范非煤矿山建设项目安全设施</w:t>
            </w:r>
            <w:r>
              <w:rPr>
                <w:rFonts w:eastAsia="仿宋_GB2312"/>
                <w:sz w:val="24"/>
              </w:rPr>
              <w:t>“</w:t>
            </w:r>
            <w:r>
              <w:rPr>
                <w:rFonts w:eastAsia="仿宋_GB2312"/>
                <w:sz w:val="24"/>
              </w:rPr>
              <w:t>三同时</w:t>
            </w:r>
            <w:r>
              <w:rPr>
                <w:rFonts w:eastAsia="仿宋_GB2312"/>
                <w:sz w:val="24"/>
              </w:rPr>
              <w:t>”</w:t>
            </w:r>
            <w:r>
              <w:rPr>
                <w:rFonts w:eastAsia="仿宋_GB2312"/>
                <w:sz w:val="24"/>
              </w:rPr>
              <w:t>和安全生产许可档案管理的通知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69</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辽安监非煤函〔</w:t>
            </w:r>
            <w:r>
              <w:rPr>
                <w:rFonts w:eastAsia="仿宋_GB2312"/>
                <w:sz w:val="24"/>
              </w:rPr>
              <w:t>2017</w:t>
            </w:r>
            <w:r>
              <w:rPr>
                <w:rFonts w:eastAsia="仿宋_GB2312"/>
                <w:sz w:val="24"/>
              </w:rPr>
              <w:t>〕</w:t>
            </w:r>
            <w:r>
              <w:rPr>
                <w:rFonts w:eastAsia="仿宋_GB2312"/>
                <w:sz w:val="24"/>
              </w:rPr>
              <w:t>8</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关于石油天然气企业办理安全生产许可证有关问题的复函</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70</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w:t>
            </w:r>
            <w:proofErr w:type="gramStart"/>
            <w:r>
              <w:rPr>
                <w:rFonts w:eastAsia="仿宋_GB2312"/>
                <w:sz w:val="24"/>
              </w:rPr>
              <w:t>监危化</w:t>
            </w:r>
            <w:proofErr w:type="gramEnd"/>
            <w:r>
              <w:rPr>
                <w:rFonts w:eastAsia="仿宋_GB2312"/>
                <w:sz w:val="24"/>
              </w:rPr>
              <w:t>〔</w:t>
            </w:r>
            <w:r>
              <w:rPr>
                <w:rFonts w:eastAsia="仿宋_GB2312"/>
                <w:sz w:val="24"/>
              </w:rPr>
              <w:t>2017</w:t>
            </w:r>
            <w:r>
              <w:rPr>
                <w:rFonts w:eastAsia="仿宋_GB2312"/>
                <w:sz w:val="24"/>
              </w:rPr>
              <w:t>〕</w:t>
            </w:r>
            <w:r>
              <w:rPr>
                <w:rFonts w:eastAsia="仿宋_GB2312"/>
                <w:sz w:val="24"/>
              </w:rPr>
              <w:t>22</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关于修改《关于加强全省化工企业检维修作业安全管理的指导意见的通知》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71</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辽安监应急〔</w:t>
            </w:r>
            <w:r>
              <w:rPr>
                <w:rFonts w:eastAsia="仿宋_GB2312"/>
                <w:sz w:val="24"/>
              </w:rPr>
              <w:t>2017</w:t>
            </w:r>
            <w:r>
              <w:rPr>
                <w:rFonts w:eastAsia="仿宋_GB2312"/>
                <w:sz w:val="24"/>
              </w:rPr>
              <w:t>〕</w:t>
            </w:r>
            <w:r>
              <w:rPr>
                <w:rFonts w:eastAsia="仿宋_GB2312"/>
                <w:sz w:val="24"/>
              </w:rPr>
              <w:t>5</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关于印发《辽宁省安全生产监督管理局贯彻落实</w:t>
            </w:r>
            <w:r>
              <w:rPr>
                <w:rFonts w:eastAsia="仿宋"/>
                <w:sz w:val="24"/>
              </w:rPr>
              <w:t>&lt;</w:t>
            </w:r>
            <w:r>
              <w:rPr>
                <w:rFonts w:eastAsia="仿宋_GB2312"/>
                <w:sz w:val="24"/>
              </w:rPr>
              <w:t>生产安全事故应急预案管理办法</w:t>
            </w:r>
            <w:r>
              <w:rPr>
                <w:rFonts w:eastAsia="仿宋"/>
                <w:sz w:val="24"/>
              </w:rPr>
              <w:t>&gt;</w:t>
            </w:r>
            <w:r>
              <w:rPr>
                <w:rFonts w:eastAsia="仿宋_GB2312"/>
                <w:sz w:val="24"/>
              </w:rPr>
              <w:t>实施细则的通知》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72</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辽安监非煤〔</w:t>
            </w:r>
            <w:r>
              <w:rPr>
                <w:rFonts w:eastAsia="仿宋_GB2312"/>
                <w:sz w:val="24"/>
              </w:rPr>
              <w:t>2018</w:t>
            </w:r>
            <w:r>
              <w:rPr>
                <w:rFonts w:eastAsia="仿宋_GB2312"/>
                <w:sz w:val="24"/>
              </w:rPr>
              <w:t>〕</w:t>
            </w:r>
            <w:r>
              <w:rPr>
                <w:rFonts w:eastAsia="仿宋_GB2312"/>
                <w:sz w:val="24"/>
              </w:rPr>
              <w:t>3</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辽宁省安全生产监督管理局转发国家安全监管总局办公厅关于金属非金属矿山禁止使用的设备及工艺目录执行情况的通报的通知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73</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辽安监非煤〔</w:t>
            </w:r>
            <w:r>
              <w:rPr>
                <w:rFonts w:eastAsia="仿宋_GB2312"/>
                <w:sz w:val="24"/>
              </w:rPr>
              <w:t>2018</w:t>
            </w:r>
            <w:r>
              <w:rPr>
                <w:rFonts w:eastAsia="仿宋_GB2312"/>
                <w:sz w:val="24"/>
              </w:rPr>
              <w:t>〕</w:t>
            </w:r>
            <w:r>
              <w:rPr>
                <w:rFonts w:eastAsia="仿宋_GB2312"/>
                <w:sz w:val="24"/>
              </w:rPr>
              <w:t>8</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辽宁省安全生产监督管理局关于印发辽宁省贯彻落实非煤矿山安全生产</w:t>
            </w:r>
            <w:r>
              <w:rPr>
                <w:rFonts w:eastAsia="仿宋_GB2312"/>
                <w:sz w:val="24"/>
              </w:rPr>
              <w:t>“</w:t>
            </w:r>
            <w:r>
              <w:rPr>
                <w:rFonts w:eastAsia="仿宋_GB2312"/>
                <w:sz w:val="24"/>
              </w:rPr>
              <w:t>十三五</w:t>
            </w:r>
            <w:r>
              <w:rPr>
                <w:rFonts w:eastAsia="仿宋_GB2312"/>
                <w:sz w:val="24"/>
              </w:rPr>
              <w:t>”</w:t>
            </w:r>
            <w:r>
              <w:rPr>
                <w:rFonts w:eastAsia="仿宋_GB2312"/>
                <w:sz w:val="24"/>
              </w:rPr>
              <w:t>规划实施方案的通知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74</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辽安监非煤〔</w:t>
            </w:r>
            <w:r>
              <w:rPr>
                <w:rFonts w:eastAsia="仿宋_GB2312"/>
                <w:sz w:val="24"/>
              </w:rPr>
              <w:t>2018</w:t>
            </w:r>
            <w:r>
              <w:rPr>
                <w:rFonts w:eastAsia="仿宋_GB2312"/>
                <w:sz w:val="24"/>
              </w:rPr>
              <w:t>〕</w:t>
            </w:r>
            <w:r>
              <w:rPr>
                <w:rFonts w:eastAsia="仿宋_GB2312"/>
                <w:sz w:val="24"/>
              </w:rPr>
              <w:t>14</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辽宁省安全生产监督管理局转发国家安全监管总局办公厅关于规范非煤矿山安全生产预防及应急专项资金项目验收工作的通知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75</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辽安监非煤〔</w:t>
            </w:r>
            <w:r>
              <w:rPr>
                <w:rFonts w:eastAsia="仿宋_GB2312"/>
                <w:sz w:val="24"/>
              </w:rPr>
              <w:t>2018</w:t>
            </w:r>
            <w:r>
              <w:rPr>
                <w:rFonts w:eastAsia="仿宋_GB2312"/>
                <w:sz w:val="24"/>
              </w:rPr>
              <w:t>〕</w:t>
            </w:r>
            <w:r>
              <w:rPr>
                <w:rFonts w:eastAsia="仿宋_GB2312"/>
                <w:sz w:val="24"/>
              </w:rPr>
              <w:t>18</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辽宁省安全生产监督管理局关于认真做好金属非金属矿</w:t>
            </w:r>
            <w:proofErr w:type="gramStart"/>
            <w:r>
              <w:rPr>
                <w:rFonts w:eastAsia="仿宋_GB2312"/>
                <w:sz w:val="24"/>
              </w:rPr>
              <w:t>山整顿</w:t>
            </w:r>
            <w:proofErr w:type="gramEnd"/>
            <w:r>
              <w:rPr>
                <w:rFonts w:eastAsia="仿宋_GB2312"/>
                <w:sz w:val="24"/>
              </w:rPr>
              <w:t>提升工作的通知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76</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辽安监非煤〔</w:t>
            </w:r>
            <w:r>
              <w:rPr>
                <w:rFonts w:eastAsia="仿宋_GB2312"/>
                <w:sz w:val="24"/>
              </w:rPr>
              <w:t>2018</w:t>
            </w:r>
            <w:r>
              <w:rPr>
                <w:rFonts w:eastAsia="仿宋_GB2312"/>
                <w:sz w:val="24"/>
              </w:rPr>
              <w:t>〕</w:t>
            </w:r>
            <w:r>
              <w:rPr>
                <w:rFonts w:eastAsia="仿宋_GB2312"/>
                <w:sz w:val="24"/>
              </w:rPr>
              <w:t>20</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辽宁省安全生产监督管理局关于印发辽宁省尾矿库安全专项整治工作方案的通知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77</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辽安监非煤〔</w:t>
            </w:r>
            <w:r>
              <w:rPr>
                <w:rFonts w:eastAsia="仿宋_GB2312"/>
                <w:sz w:val="24"/>
              </w:rPr>
              <w:t>2018</w:t>
            </w:r>
            <w:r>
              <w:rPr>
                <w:rFonts w:eastAsia="仿宋_GB2312"/>
                <w:sz w:val="24"/>
              </w:rPr>
              <w:t>〕</w:t>
            </w:r>
            <w:r>
              <w:rPr>
                <w:rFonts w:eastAsia="仿宋_GB2312"/>
                <w:sz w:val="24"/>
              </w:rPr>
              <w:t>29</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辽宁省安全生产监督管理局关于进一步规范非煤矿矿山安全生产行政许可</w:t>
            </w:r>
          </w:p>
          <w:p w:rsidR="004D1BC9" w:rsidRDefault="0042031B">
            <w:pPr>
              <w:spacing w:line="280" w:lineRule="exact"/>
              <w:jc w:val="center"/>
              <w:rPr>
                <w:rFonts w:eastAsia="仿宋_GB2312"/>
                <w:sz w:val="24"/>
              </w:rPr>
            </w:pPr>
            <w:r>
              <w:rPr>
                <w:rFonts w:eastAsia="仿宋_GB2312"/>
                <w:sz w:val="24"/>
              </w:rPr>
              <w:t>管理工作的通知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78</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w:t>
            </w:r>
            <w:proofErr w:type="gramStart"/>
            <w:r>
              <w:rPr>
                <w:rFonts w:eastAsia="仿宋_GB2312"/>
                <w:sz w:val="24"/>
              </w:rPr>
              <w:t>监危化</w:t>
            </w:r>
            <w:proofErr w:type="gramEnd"/>
            <w:r>
              <w:rPr>
                <w:rFonts w:eastAsia="仿宋_GB2312"/>
                <w:sz w:val="24"/>
              </w:rPr>
              <w:t>〔</w:t>
            </w:r>
            <w:r>
              <w:rPr>
                <w:rFonts w:eastAsia="仿宋_GB2312"/>
                <w:sz w:val="24"/>
              </w:rPr>
              <w:t>2018</w:t>
            </w:r>
            <w:r>
              <w:rPr>
                <w:rFonts w:eastAsia="仿宋_GB2312"/>
                <w:sz w:val="24"/>
              </w:rPr>
              <w:t>〕</w:t>
            </w:r>
            <w:r>
              <w:rPr>
                <w:rFonts w:eastAsia="仿宋_GB2312"/>
                <w:sz w:val="24"/>
              </w:rPr>
              <w:t>20</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辽宁省安全生产监督管理局关于加强危险化学品安全生产许可证颁发管理工作的通知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79</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w:t>
            </w:r>
            <w:proofErr w:type="gramStart"/>
            <w:r>
              <w:rPr>
                <w:rFonts w:eastAsia="仿宋_GB2312"/>
                <w:sz w:val="24"/>
              </w:rPr>
              <w:t>监危化</w:t>
            </w:r>
            <w:proofErr w:type="gramEnd"/>
            <w:r>
              <w:rPr>
                <w:rFonts w:eastAsia="仿宋_GB2312"/>
                <w:sz w:val="24"/>
              </w:rPr>
              <w:t>〔</w:t>
            </w:r>
            <w:r>
              <w:rPr>
                <w:rFonts w:eastAsia="仿宋_GB2312"/>
                <w:sz w:val="24"/>
              </w:rPr>
              <w:t>2018</w:t>
            </w:r>
            <w:r>
              <w:rPr>
                <w:rFonts w:eastAsia="仿宋_GB2312"/>
                <w:sz w:val="24"/>
              </w:rPr>
              <w:t>〕</w:t>
            </w:r>
            <w:r>
              <w:rPr>
                <w:rFonts w:eastAsia="仿宋_GB2312"/>
                <w:sz w:val="24"/>
              </w:rPr>
              <w:t>21</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辽宁省安全生产监督管理局关于规范全省危险化学品和烟花爆竹企业安全风险分级管控和隐患排查治理双重预防机制建设工作的通知</w:t>
            </w:r>
          </w:p>
        </w:tc>
      </w:tr>
      <w:tr w:rsidR="004D1BC9">
        <w:trPr>
          <w:trHeight w:val="743"/>
        </w:trPr>
        <w:tc>
          <w:tcPr>
            <w:tcW w:w="828" w:type="dxa"/>
            <w:vAlign w:val="center"/>
          </w:tcPr>
          <w:p w:rsidR="004D1BC9" w:rsidRDefault="0042031B">
            <w:pPr>
              <w:spacing w:line="280" w:lineRule="exact"/>
              <w:jc w:val="center"/>
              <w:rPr>
                <w:rFonts w:eastAsia="仿宋_GB2312"/>
                <w:sz w:val="24"/>
              </w:rPr>
            </w:pPr>
            <w:r>
              <w:rPr>
                <w:rFonts w:eastAsia="仿宋_GB2312"/>
                <w:sz w:val="24"/>
              </w:rPr>
              <w:t>80</w:t>
            </w:r>
          </w:p>
        </w:tc>
        <w:tc>
          <w:tcPr>
            <w:tcW w:w="3240" w:type="dxa"/>
            <w:vAlign w:val="center"/>
          </w:tcPr>
          <w:p w:rsidR="004D1BC9" w:rsidRDefault="0042031B">
            <w:pPr>
              <w:spacing w:line="280" w:lineRule="exact"/>
              <w:jc w:val="center"/>
              <w:rPr>
                <w:rFonts w:eastAsia="仿宋_GB2312"/>
                <w:sz w:val="24"/>
              </w:rPr>
            </w:pPr>
            <w:r>
              <w:rPr>
                <w:rFonts w:eastAsia="仿宋_GB2312"/>
                <w:sz w:val="24"/>
              </w:rPr>
              <w:t>辽安</w:t>
            </w:r>
            <w:proofErr w:type="gramStart"/>
            <w:r>
              <w:rPr>
                <w:rFonts w:eastAsia="仿宋_GB2312"/>
                <w:sz w:val="24"/>
              </w:rPr>
              <w:t>监危化</w:t>
            </w:r>
            <w:proofErr w:type="gramEnd"/>
            <w:r>
              <w:rPr>
                <w:rFonts w:eastAsia="仿宋_GB2312"/>
                <w:sz w:val="24"/>
              </w:rPr>
              <w:t>〔</w:t>
            </w:r>
            <w:r>
              <w:rPr>
                <w:rFonts w:eastAsia="仿宋_GB2312"/>
                <w:sz w:val="24"/>
              </w:rPr>
              <w:t>2018</w:t>
            </w:r>
            <w:r>
              <w:rPr>
                <w:rFonts w:eastAsia="仿宋_GB2312"/>
                <w:sz w:val="24"/>
              </w:rPr>
              <w:t>〕</w:t>
            </w:r>
            <w:r>
              <w:rPr>
                <w:rFonts w:eastAsia="仿宋_GB2312"/>
                <w:sz w:val="24"/>
              </w:rPr>
              <w:t>24</w:t>
            </w:r>
            <w:r>
              <w:rPr>
                <w:rFonts w:eastAsia="仿宋_GB2312"/>
                <w:sz w:val="24"/>
              </w:rPr>
              <w:t>号</w:t>
            </w:r>
          </w:p>
        </w:tc>
        <w:tc>
          <w:tcPr>
            <w:tcW w:w="4454" w:type="dxa"/>
            <w:vAlign w:val="center"/>
          </w:tcPr>
          <w:p w:rsidR="004D1BC9" w:rsidRDefault="0042031B">
            <w:pPr>
              <w:spacing w:line="280" w:lineRule="exact"/>
              <w:jc w:val="center"/>
              <w:rPr>
                <w:rFonts w:eastAsia="仿宋_GB2312"/>
                <w:sz w:val="24"/>
              </w:rPr>
            </w:pPr>
            <w:r>
              <w:rPr>
                <w:rFonts w:eastAsia="仿宋_GB2312"/>
                <w:sz w:val="24"/>
              </w:rPr>
              <w:t>辽宁省安全生产监督管理局转发应急管理部关于全面实施危险化学品企业安全风险</w:t>
            </w:r>
            <w:proofErr w:type="gramStart"/>
            <w:r>
              <w:rPr>
                <w:rFonts w:eastAsia="仿宋_GB2312"/>
                <w:sz w:val="24"/>
              </w:rPr>
              <w:t>研</w:t>
            </w:r>
            <w:proofErr w:type="gramEnd"/>
            <w:r>
              <w:rPr>
                <w:rFonts w:eastAsia="仿宋_GB2312"/>
                <w:sz w:val="24"/>
              </w:rPr>
              <w:t>判与承诺公告制度的通知</w:t>
            </w:r>
          </w:p>
        </w:tc>
      </w:tr>
    </w:tbl>
    <w:p w:rsidR="004D1BC9" w:rsidRDefault="004D1BC9">
      <w:pPr>
        <w:jc w:val="center"/>
      </w:pPr>
    </w:p>
    <w:p w:rsidR="004D1BC9" w:rsidRDefault="004D1BC9">
      <w:pPr>
        <w:spacing w:line="620" w:lineRule="exact"/>
        <w:rPr>
          <w:rFonts w:eastAsia="仿宋_GB2312"/>
          <w:sz w:val="28"/>
          <w:szCs w:val="28"/>
        </w:rPr>
      </w:pPr>
    </w:p>
    <w:p w:rsidR="004D1BC9" w:rsidRDefault="004D1BC9">
      <w:pPr>
        <w:spacing w:line="620" w:lineRule="exact"/>
        <w:rPr>
          <w:rFonts w:eastAsia="仿宋_GB2312"/>
          <w:sz w:val="28"/>
          <w:szCs w:val="28"/>
        </w:rPr>
      </w:pPr>
    </w:p>
    <w:p w:rsidR="004D1BC9" w:rsidRDefault="004D1BC9">
      <w:pPr>
        <w:spacing w:line="620" w:lineRule="exact"/>
        <w:rPr>
          <w:rFonts w:eastAsia="仿宋_GB2312"/>
          <w:sz w:val="28"/>
          <w:szCs w:val="28"/>
        </w:rPr>
        <w:sectPr w:rsidR="004D1BC9">
          <w:footerReference w:type="even" r:id="rId14"/>
          <w:footerReference w:type="default" r:id="rId15"/>
          <w:pgSz w:w="11906" w:h="16838"/>
          <w:pgMar w:top="1440" w:right="1474" w:bottom="1440" w:left="1588" w:header="851" w:footer="992" w:gutter="0"/>
          <w:pgNumType w:fmt="numberInDash"/>
          <w:cols w:space="720"/>
          <w:docGrid w:type="lines" w:linePitch="312"/>
        </w:sectPr>
      </w:pPr>
    </w:p>
    <w:p w:rsidR="0042031B" w:rsidRPr="00AF3AE4" w:rsidRDefault="0042031B" w:rsidP="00AF3AE4">
      <w:pPr>
        <w:spacing w:line="480" w:lineRule="exact"/>
        <w:rPr>
          <w:rFonts w:eastAsia="方正仿宋简体"/>
          <w:sz w:val="32"/>
          <w:szCs w:val="32"/>
        </w:rPr>
      </w:pPr>
    </w:p>
    <w:sectPr w:rsidR="0042031B" w:rsidRPr="00AF3AE4" w:rsidSect="004D1BC9">
      <w:footerReference w:type="even" r:id="rId16"/>
      <w:footerReference w:type="default" r:id="rId17"/>
      <w:pgSz w:w="11906" w:h="16838"/>
      <w:pgMar w:top="1440" w:right="1474" w:bottom="1440" w:left="1588"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DB" w:rsidRDefault="003D7BDB">
      <w:r>
        <w:separator/>
      </w:r>
    </w:p>
  </w:endnote>
  <w:endnote w:type="continuationSeparator" w:id="0">
    <w:p w:rsidR="003D7BDB" w:rsidRDefault="003D7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仿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C9" w:rsidRDefault="004D1BC9">
    <w:pPr>
      <w:pStyle w:val="ad"/>
      <w:ind w:right="360" w:firstLine="360"/>
      <w:rPr>
        <w:rFonts w:ascii="宋体" w:hAnsi="宋体" w:cs="宋体"/>
        <w:sz w:val="28"/>
        <w:szCs w:val="28"/>
      </w:rPr>
    </w:pPr>
    <w:r w:rsidRPr="004D1BC9">
      <w:rPr>
        <w:sz w:val="28"/>
      </w:rPr>
      <w:pict>
        <v:shapetype id="_x0000_t202" coordsize="21600,21600" o:spt="202" path="m,l,21600r21600,l21600,xe">
          <v:stroke joinstyle="miter"/>
          <v:path gradientshapeok="t" o:connecttype="rect"/>
        </v:shapetype>
        <v:shape id="文本框 5" o:spid="_x0000_s2049" type="#_x0000_t202" style="position:absolute;left:0;text-align:left;margin-left:208pt;margin-top:0;width:2in;height:2in;z-index:251654144;mso-wrap-style:none;mso-position-horizontal:right;mso-position-horizontal-relative:margin" filled="f" stroked="f">
          <v:textbox style="mso-fit-shape-to-text:t" inset="0,0,0,0">
            <w:txbxContent>
              <w:p w:rsidR="004D1BC9" w:rsidRDefault="004D1BC9">
                <w:pPr>
                  <w:snapToGrid w:val="0"/>
                  <w:rPr>
                    <w:sz w:val="18"/>
                  </w:rPr>
                </w:pPr>
                <w:r>
                  <w:rPr>
                    <w:rFonts w:hint="eastAsia"/>
                    <w:sz w:val="18"/>
                  </w:rPr>
                  <w:fldChar w:fldCharType="begin"/>
                </w:r>
                <w:r w:rsidR="0042031B">
                  <w:rPr>
                    <w:rFonts w:hint="eastAsia"/>
                    <w:sz w:val="18"/>
                  </w:rPr>
                  <w:instrText xml:space="preserve"> PAGE  \* MERGEFORMAT </w:instrText>
                </w:r>
                <w:r>
                  <w:rPr>
                    <w:rFonts w:hint="eastAsia"/>
                    <w:sz w:val="18"/>
                  </w:rPr>
                  <w:fldChar w:fldCharType="separate"/>
                </w:r>
                <w:r w:rsidR="00AF3AE4" w:rsidRPr="00AF3AE4">
                  <w:rPr>
                    <w:noProof/>
                  </w:rPr>
                  <w:t>- 2 -</w:t>
                </w:r>
                <w:r>
                  <w:rPr>
                    <w:rFonts w:hint="eastAsia"/>
                    <w:sz w:val="18"/>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C9" w:rsidRDefault="004D1BC9">
    <w:pPr>
      <w:pStyle w:val="ad"/>
      <w:tabs>
        <w:tab w:val="clear" w:pos="4153"/>
        <w:tab w:val="clear" w:pos="8306"/>
        <w:tab w:val="left" w:pos="3675"/>
        <w:tab w:val="left" w:pos="7725"/>
      </w:tabs>
      <w:ind w:right="360" w:firstLine="360"/>
    </w:pPr>
    <w:r>
      <w:pict>
        <v:shapetype id="_x0000_t202" coordsize="21600,21600" o:spt="202" path="m,l,21600r21600,l21600,xe">
          <v:stroke joinstyle="miter"/>
          <v:path gradientshapeok="t" o:connecttype="rect"/>
        </v:shapetype>
        <v:shape id="文本框 12" o:spid="_x0000_s2058" type="#_x0000_t202" style="position:absolute;left:0;text-align:left;margin-left:208pt;margin-top:0;width:2in;height:2in;z-index:251661312;mso-wrap-style:none;mso-position-horizontal:right;mso-position-horizontal-relative:margin" filled="f" stroked="f">
          <v:textbox style="mso-fit-shape-to-text:t" inset="0,0,0,0">
            <w:txbxContent>
              <w:p w:rsidR="004D1BC9" w:rsidRDefault="004D1BC9">
                <w:pPr>
                  <w:snapToGrid w:val="0"/>
                  <w:rPr>
                    <w:sz w:val="18"/>
                  </w:rPr>
                </w:pPr>
                <w:r>
                  <w:rPr>
                    <w:rFonts w:ascii="宋体" w:hAnsi="宋体" w:cs="宋体" w:hint="eastAsia"/>
                    <w:sz w:val="28"/>
                    <w:szCs w:val="28"/>
                  </w:rPr>
                  <w:fldChar w:fldCharType="begin"/>
                </w:r>
                <w:r w:rsidR="0042031B">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668B2" w:rsidRPr="007668B2">
                  <w:rPr>
                    <w:noProof/>
                  </w:rPr>
                  <w:t>- 5 -</w:t>
                </w:r>
                <w:r>
                  <w:rPr>
                    <w:rFonts w:ascii="宋体" w:hAnsi="宋体" w:cs="宋体" w:hint="eastAsia"/>
                    <w:sz w:val="28"/>
                    <w:szCs w:val="28"/>
                  </w:rPr>
                  <w:fldChar w:fldCharType="end"/>
                </w:r>
              </w:p>
            </w:txbxContent>
          </v:textbox>
          <w10:wrap anchorx="margin"/>
        </v:shape>
      </w:pict>
    </w:r>
    <w:r w:rsidR="0042031B">
      <w:rPr>
        <w:rFonts w:hint="eastAsia"/>
      </w:rPr>
      <w:tab/>
    </w:r>
    <w:r w:rsidR="0042031B">
      <w:rPr>
        <w:rFonts w:hint="eastAsia"/>
      </w:rPr>
      <w:tab/>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C9" w:rsidRDefault="004D1BC9">
    <w:pPr>
      <w:pStyle w:val="ad"/>
      <w:ind w:right="360" w:firstLine="360"/>
      <w:rPr>
        <w:rFonts w:ascii="宋体" w:hAnsi="宋体" w:cs="宋体"/>
        <w:sz w:val="28"/>
        <w:szCs w:val="28"/>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C9" w:rsidRDefault="0042031B">
    <w:pPr>
      <w:pStyle w:val="ad"/>
      <w:tabs>
        <w:tab w:val="clear" w:pos="4153"/>
        <w:tab w:val="clear" w:pos="8306"/>
        <w:tab w:val="left" w:pos="3675"/>
        <w:tab w:val="left" w:pos="7725"/>
      </w:tabs>
      <w:ind w:right="360" w:firstLine="360"/>
    </w:pPr>
    <w:r>
      <w:rPr>
        <w:rFonts w:hint="eastAsia"/>
      </w:rPr>
      <w:tab/>
    </w:r>
    <w:r>
      <w:rPr>
        <w:rFonts w:hint="eastAsi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C9" w:rsidRDefault="004D1BC9">
    <w:pPr>
      <w:pStyle w:val="ad"/>
      <w:ind w:right="360" w:firstLine="360"/>
    </w:pPr>
    <w:r>
      <w:pict>
        <v:shapetype id="_x0000_t202" coordsize="21600,21600" o:spt="202" path="m,l,21600r21600,l21600,xe">
          <v:stroke joinstyle="miter"/>
          <v:path gradientshapeok="t" o:connecttype="rect"/>
        </v:shapetype>
        <v:shape id="文本框 4" o:spid="_x0000_s2050" type="#_x0000_t202" style="position:absolute;left:0;text-align:left;margin-left:208pt;margin-top:0;width:2in;height:2in;z-index:251653120;mso-wrap-style:none;mso-position-horizontal:right;mso-position-horizontal-relative:margin" filled="f" stroked="f">
          <v:textbox style="mso-fit-shape-to-text:t" inset="0,0,0,0">
            <w:txbxContent>
              <w:p w:rsidR="004D1BC9" w:rsidRDefault="004D1BC9">
                <w:pPr>
                  <w:snapToGrid w:val="0"/>
                  <w:rPr>
                    <w:sz w:val="18"/>
                  </w:rPr>
                </w:pPr>
                <w:r>
                  <w:rPr>
                    <w:rFonts w:ascii="宋体" w:hAnsi="宋体" w:cs="宋体" w:hint="eastAsia"/>
                    <w:sz w:val="28"/>
                    <w:szCs w:val="28"/>
                  </w:rPr>
                  <w:fldChar w:fldCharType="begin"/>
                </w:r>
                <w:r w:rsidR="0042031B">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668B2" w:rsidRPr="007668B2">
                  <w:rPr>
                    <w:noProof/>
                  </w:rPr>
                  <w:t>- 1 -</w:t>
                </w:r>
                <w:r>
                  <w:rPr>
                    <w:rFonts w:ascii="宋体" w:hAnsi="宋体" w:cs="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C9" w:rsidRDefault="004D1BC9">
    <w:pPr>
      <w:pStyle w:val="ad"/>
      <w:ind w:right="360" w:firstLine="360"/>
      <w:rPr>
        <w:rFonts w:ascii="宋体" w:hAnsi="宋体" w:cs="宋体"/>
        <w:sz w:val="28"/>
        <w:szCs w:val="28"/>
      </w:rPr>
    </w:pPr>
    <w:r w:rsidRPr="004D1BC9">
      <w:rPr>
        <w:sz w:val="28"/>
      </w:rPr>
      <w:pict>
        <v:shapetype id="_x0000_t202" coordsize="21600,21600" o:spt="202" path="m,l,21600r21600,l21600,xe">
          <v:stroke joinstyle="miter"/>
          <v:path gradientshapeok="t" o:connecttype="rect"/>
        </v:shapetype>
        <v:shape id="文本框 7" o:spid="_x0000_s2051" type="#_x0000_t202" style="position:absolute;left:0;text-align:left;margin-left:0;margin-top:0;width:2in;height:2in;z-index:251656192;mso-wrap-style:none;mso-position-horizontal:left;mso-position-horizontal-relative:margin" filled="f" stroked="f">
          <v:textbox style="mso-fit-shape-to-text:t" inset="0,0,0,0">
            <w:txbxContent>
              <w:p w:rsidR="004D1BC9" w:rsidRDefault="004D1BC9">
                <w:pPr>
                  <w:snapToGrid w:val="0"/>
                  <w:rPr>
                    <w:rFonts w:ascii="宋体" w:hAnsi="宋体" w:cs="宋体"/>
                    <w:sz w:val="28"/>
                    <w:szCs w:val="28"/>
                  </w:rPr>
                </w:pPr>
                <w:r>
                  <w:rPr>
                    <w:rFonts w:ascii="宋体" w:hAnsi="宋体" w:cs="宋体" w:hint="eastAsia"/>
                    <w:sz w:val="28"/>
                    <w:szCs w:val="28"/>
                  </w:rPr>
                  <w:fldChar w:fldCharType="begin"/>
                </w:r>
                <w:r w:rsidR="0042031B">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668B2" w:rsidRPr="007668B2">
                  <w:rPr>
                    <w:noProof/>
                  </w:rPr>
                  <w:t>- 2 -</w:t>
                </w:r>
                <w:r>
                  <w:rPr>
                    <w:rFonts w:ascii="宋体" w:hAnsi="宋体" w:cs="宋体" w:hint="eastAsia"/>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C9" w:rsidRDefault="004D1BC9">
    <w:pPr>
      <w:pStyle w:val="ad"/>
      <w:tabs>
        <w:tab w:val="clear" w:pos="4153"/>
        <w:tab w:val="left" w:pos="3675"/>
      </w:tabs>
      <w:ind w:right="360" w:firstLine="360"/>
    </w:pPr>
    <w:r>
      <w:pict>
        <v:shapetype id="_x0000_t202" coordsize="21600,21600" o:spt="202" path="m,l,21600r21600,l21600,xe">
          <v:stroke joinstyle="miter"/>
          <v:path gradientshapeok="t" o:connecttype="rect"/>
        </v:shapetype>
        <v:shape id="文本框 6" o:spid="_x0000_s2052" type="#_x0000_t202" style="position:absolute;left:0;text-align:left;margin-left:0;margin-top:0;width:2in;height:2in;z-index:251655168;mso-wrap-style:none;mso-position-horizontal:left;mso-position-horizontal-relative:margin" filled="f" stroked="f">
          <v:textbox style="mso-fit-shape-to-text:t" inset="0,0,0,0">
            <w:txbxContent>
              <w:p w:rsidR="004D1BC9" w:rsidRDefault="004D1BC9">
                <w:pPr>
                  <w:snapToGrid w:val="0"/>
                  <w:rPr>
                    <w:sz w:val="18"/>
                  </w:rPr>
                </w:pPr>
                <w:r>
                  <w:rPr>
                    <w:rFonts w:hint="eastAsia"/>
                    <w:sz w:val="18"/>
                  </w:rPr>
                  <w:fldChar w:fldCharType="begin"/>
                </w:r>
                <w:r w:rsidR="0042031B">
                  <w:rPr>
                    <w:rFonts w:hint="eastAsia"/>
                    <w:sz w:val="18"/>
                  </w:rPr>
                  <w:instrText xml:space="preserve"> PAGE  \* MERGEFORMAT </w:instrText>
                </w:r>
                <w:r>
                  <w:rPr>
                    <w:rFonts w:hint="eastAsia"/>
                    <w:sz w:val="18"/>
                  </w:rPr>
                  <w:fldChar w:fldCharType="separate"/>
                </w:r>
                <w:r w:rsidR="00AF3AE4" w:rsidRPr="00AF3AE4">
                  <w:rPr>
                    <w:noProof/>
                  </w:rPr>
                  <w:t>- 3 -</w:t>
                </w:r>
                <w:r>
                  <w:rPr>
                    <w:rFonts w:hint="eastAsia"/>
                    <w:sz w:val="18"/>
                  </w:rPr>
                  <w:fldChar w:fldCharType="end"/>
                </w:r>
              </w:p>
            </w:txbxContent>
          </v:textbox>
          <w10:wrap anchorx="margin"/>
        </v:shape>
      </w:pict>
    </w:r>
    <w:r w:rsidR="0042031B">
      <w:rPr>
        <w:rFonts w:hint="eastAsia"/>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C9" w:rsidRDefault="004D1BC9">
    <w:pPr>
      <w:pStyle w:val="ad"/>
      <w:ind w:right="360" w:firstLine="360"/>
      <w:rPr>
        <w:rFonts w:ascii="宋体" w:hAnsi="宋体" w:cs="宋体"/>
        <w:sz w:val="28"/>
        <w:szCs w:val="28"/>
      </w:rPr>
    </w:pPr>
    <w:r w:rsidRPr="004D1BC9">
      <w:rPr>
        <w:sz w:val="28"/>
      </w:rPr>
      <w:pict>
        <v:shapetype id="_x0000_t202" coordsize="21600,21600" o:spt="202" path="m,l,21600r21600,l21600,xe">
          <v:stroke joinstyle="miter"/>
          <v:path gradientshapeok="t" o:connecttype="rect"/>
        </v:shapetype>
        <v:shape id="文本框 9" o:spid="_x0000_s2053" type="#_x0000_t202" style="position:absolute;left:0;text-align:left;margin-left:208pt;margin-top:0;width:2in;height:2in;z-index:251658240;mso-wrap-style:none;mso-position-horizontal:right;mso-position-horizontal-relative:margin" filled="f" stroked="f">
          <v:textbox style="mso-fit-shape-to-text:t" inset="0,0,0,0">
            <w:txbxContent>
              <w:p w:rsidR="004D1BC9" w:rsidRDefault="004D1BC9">
                <w:pPr>
                  <w:snapToGrid w:val="0"/>
                  <w:rPr>
                    <w:sz w:val="18"/>
                  </w:rPr>
                </w:pPr>
                <w:r>
                  <w:rPr>
                    <w:rFonts w:hint="eastAsia"/>
                    <w:sz w:val="18"/>
                  </w:rPr>
                  <w:fldChar w:fldCharType="begin"/>
                </w:r>
                <w:r w:rsidR="0042031B">
                  <w:rPr>
                    <w:rFonts w:hint="eastAsia"/>
                    <w:sz w:val="18"/>
                  </w:rPr>
                  <w:instrText xml:space="preserve"> PAGE  \* MERGEFORMAT </w:instrText>
                </w:r>
                <w:r>
                  <w:rPr>
                    <w:rFonts w:hint="eastAsia"/>
                    <w:sz w:val="18"/>
                  </w:rPr>
                  <w:fldChar w:fldCharType="separate"/>
                </w:r>
                <w:r w:rsidR="00AF3AE4" w:rsidRPr="00AF3AE4">
                  <w:rPr>
                    <w:noProof/>
                  </w:rPr>
                  <w:t>- 4 -</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C9" w:rsidRDefault="004D1BC9">
    <w:pPr>
      <w:pStyle w:val="ad"/>
      <w:tabs>
        <w:tab w:val="clear" w:pos="4153"/>
        <w:tab w:val="clear" w:pos="8306"/>
        <w:tab w:val="left" w:pos="3675"/>
        <w:tab w:val="left" w:pos="7725"/>
      </w:tabs>
      <w:ind w:right="360" w:firstLine="360"/>
    </w:pPr>
    <w:r>
      <w:pict>
        <v:shapetype id="_x0000_t202" coordsize="21600,21600" o:spt="202" path="m,l,21600r21600,l21600,xe">
          <v:stroke joinstyle="miter"/>
          <v:path gradientshapeok="t" o:connecttype="rect"/>
        </v:shapetype>
        <v:shape id="文本框 8" o:spid="_x0000_s2054" type="#_x0000_t202" style="position:absolute;left:0;text-align:left;margin-left:208pt;margin-top:0;width:2in;height:2in;z-index:251657216;mso-wrap-style:none;mso-position-horizontal:right;mso-position-horizontal-relative:margin" filled="f" stroked="f">
          <v:textbox style="mso-fit-shape-to-text:t" inset="0,0,0,0">
            <w:txbxContent>
              <w:p w:rsidR="004D1BC9" w:rsidRDefault="004D1BC9">
                <w:pPr>
                  <w:snapToGrid w:val="0"/>
                  <w:rPr>
                    <w:sz w:val="18"/>
                  </w:rPr>
                </w:pPr>
                <w:r>
                  <w:rPr>
                    <w:rFonts w:ascii="宋体" w:hAnsi="宋体" w:cs="宋体" w:hint="eastAsia"/>
                    <w:sz w:val="28"/>
                    <w:szCs w:val="28"/>
                  </w:rPr>
                  <w:fldChar w:fldCharType="begin"/>
                </w:r>
                <w:r w:rsidR="0042031B">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668B2" w:rsidRPr="007668B2">
                  <w:rPr>
                    <w:noProof/>
                  </w:rPr>
                  <w:t>- 3 -</w:t>
                </w:r>
                <w:r>
                  <w:rPr>
                    <w:rFonts w:ascii="宋体" w:hAnsi="宋体" w:cs="宋体" w:hint="eastAsia"/>
                    <w:sz w:val="28"/>
                    <w:szCs w:val="28"/>
                  </w:rPr>
                  <w:fldChar w:fldCharType="end"/>
                </w:r>
              </w:p>
            </w:txbxContent>
          </v:textbox>
          <w10:wrap anchorx="margin"/>
        </v:shape>
      </w:pict>
    </w:r>
    <w:r w:rsidR="0042031B">
      <w:rPr>
        <w:rFonts w:hint="eastAsia"/>
      </w:rPr>
      <w:tab/>
    </w:r>
    <w:r w:rsidR="0042031B">
      <w:rPr>
        <w:rFonts w:hint="eastAsia"/>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C9" w:rsidRDefault="004D1BC9">
    <w:pPr>
      <w:pStyle w:val="ad"/>
      <w:ind w:right="360" w:firstLine="360"/>
      <w:rPr>
        <w:rFonts w:ascii="宋体" w:hAnsi="宋体" w:cs="宋体"/>
        <w:sz w:val="28"/>
        <w:szCs w:val="28"/>
      </w:rPr>
    </w:pPr>
    <w:r w:rsidRPr="004D1BC9">
      <w:rPr>
        <w:sz w:val="28"/>
      </w:rPr>
      <w:pict>
        <v:shapetype id="_x0000_t202" coordsize="21600,21600" o:spt="202" path="m,l,21600r21600,l21600,xe">
          <v:stroke joinstyle="miter"/>
          <v:path gradientshapeok="t" o:connecttype="rect"/>
        </v:shapetype>
        <v:shape id="文本框 11" o:spid="_x0000_s2055" type="#_x0000_t202" style="position:absolute;left:0;text-align:left;margin-left:0;margin-top:0;width:2in;height:2in;z-index:251660288;mso-wrap-style:none;mso-position-horizontal:left;mso-position-horizontal-relative:margin" filled="f" stroked="f">
          <v:textbox style="mso-fit-shape-to-text:t" inset="0,0,0,0">
            <w:txbxContent>
              <w:p w:rsidR="004D1BC9" w:rsidRDefault="004D1BC9">
                <w:pPr>
                  <w:snapToGrid w:val="0"/>
                  <w:rPr>
                    <w:sz w:val="18"/>
                  </w:rPr>
                </w:pPr>
                <w:r>
                  <w:rPr>
                    <w:rFonts w:ascii="宋体" w:hAnsi="宋体" w:cs="宋体" w:hint="eastAsia"/>
                    <w:sz w:val="28"/>
                    <w:szCs w:val="28"/>
                  </w:rPr>
                  <w:fldChar w:fldCharType="begin"/>
                </w:r>
                <w:r w:rsidR="0042031B">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668B2" w:rsidRPr="007668B2">
                  <w:rPr>
                    <w:noProof/>
                  </w:rPr>
                  <w:t>- 4 -</w:t>
                </w:r>
                <w:r>
                  <w:rPr>
                    <w:rFonts w:ascii="宋体" w:hAnsi="宋体" w:cs="宋体" w:hint="eastAsia"/>
                    <w:sz w:val="28"/>
                    <w:szCs w:val="28"/>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C9" w:rsidRDefault="004D1BC9">
    <w:pPr>
      <w:pStyle w:val="ad"/>
      <w:tabs>
        <w:tab w:val="clear" w:pos="4153"/>
        <w:tab w:val="clear" w:pos="8306"/>
        <w:tab w:val="left" w:pos="3675"/>
        <w:tab w:val="left" w:pos="7725"/>
      </w:tabs>
      <w:ind w:right="360" w:firstLine="360"/>
    </w:pPr>
    <w:r>
      <w:pict>
        <v:shapetype id="_x0000_t202" coordsize="21600,21600" o:spt="202" path="m,l,21600r21600,l21600,xe">
          <v:stroke joinstyle="miter"/>
          <v:path gradientshapeok="t" o:connecttype="rect"/>
        </v:shapetype>
        <v:shape id="文本框 10" o:spid="_x0000_s2056" type="#_x0000_t202" style="position:absolute;left:0;text-align:left;margin-left:0;margin-top:0;width:2in;height:2in;z-index:251659264;mso-wrap-style:none;mso-position-horizontal:left;mso-position-horizontal-relative:margin" filled="f" stroked="f">
          <v:textbox style="mso-fit-shape-to-text:t" inset="0,0,0,0">
            <w:txbxContent>
              <w:p w:rsidR="004D1BC9" w:rsidRDefault="004D1BC9">
                <w:pPr>
                  <w:snapToGrid w:val="0"/>
                  <w:rPr>
                    <w:sz w:val="18"/>
                  </w:rPr>
                </w:pPr>
                <w:r>
                  <w:rPr>
                    <w:rFonts w:hint="eastAsia"/>
                    <w:sz w:val="18"/>
                  </w:rPr>
                  <w:fldChar w:fldCharType="begin"/>
                </w:r>
                <w:r w:rsidR="0042031B">
                  <w:rPr>
                    <w:rFonts w:hint="eastAsia"/>
                    <w:sz w:val="18"/>
                  </w:rPr>
                  <w:instrText xml:space="preserve"> PAGE  \* MERGEFORMAT </w:instrText>
                </w:r>
                <w:r>
                  <w:rPr>
                    <w:rFonts w:hint="eastAsia"/>
                    <w:sz w:val="18"/>
                  </w:rPr>
                  <w:fldChar w:fldCharType="separate"/>
                </w:r>
                <w:r w:rsidR="00AF3AE4" w:rsidRPr="00AF3AE4">
                  <w:rPr>
                    <w:noProof/>
                  </w:rPr>
                  <w:t>- 5 -</w:t>
                </w:r>
                <w:r>
                  <w:rPr>
                    <w:rFonts w:hint="eastAsia"/>
                    <w:sz w:val="18"/>
                  </w:rPr>
                  <w:fldChar w:fldCharType="end"/>
                </w:r>
              </w:p>
            </w:txbxContent>
          </v:textbox>
          <w10:wrap anchorx="margin"/>
        </v:shape>
      </w:pict>
    </w:r>
    <w:r w:rsidR="0042031B">
      <w:rPr>
        <w:rFonts w:hint="eastAsia"/>
      </w:rPr>
      <w:tab/>
    </w:r>
    <w:r w:rsidR="0042031B">
      <w:rPr>
        <w:rFonts w:hint="eastAsia"/>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C9" w:rsidRDefault="004D1BC9">
    <w:pPr>
      <w:pStyle w:val="ad"/>
      <w:ind w:right="360" w:firstLine="360"/>
      <w:rPr>
        <w:rFonts w:ascii="宋体" w:hAnsi="宋体" w:cs="宋体"/>
        <w:sz w:val="28"/>
        <w:szCs w:val="28"/>
      </w:rPr>
    </w:pPr>
    <w:r w:rsidRPr="004D1BC9">
      <w:rPr>
        <w:sz w:val="28"/>
      </w:rPr>
      <w:pict>
        <v:shapetype id="_x0000_t202" coordsize="21600,21600" o:spt="202" path="m,l,21600r21600,l21600,xe">
          <v:stroke joinstyle="miter"/>
          <v:path gradientshapeok="t" o:connecttype="rect"/>
        </v:shapetype>
        <v:shape id="文本框 13" o:spid="_x0000_s2057" type="#_x0000_t202" style="position:absolute;left:0;text-align:left;margin-left:208pt;margin-top:0;width:2in;height:2in;z-index:251662336;mso-wrap-style:none;mso-position-horizontal:right;mso-position-horizontal-relative:margin" filled="f" stroked="f">
          <v:textbox style="mso-fit-shape-to-text:t" inset="0,0,0,0">
            <w:txbxContent>
              <w:p w:rsidR="004D1BC9" w:rsidRDefault="004D1BC9">
                <w:pPr>
                  <w:snapToGrid w:val="0"/>
                  <w:rPr>
                    <w:sz w:val="18"/>
                  </w:rPr>
                </w:pPr>
                <w:r>
                  <w:rPr>
                    <w:rFonts w:hint="eastAsia"/>
                    <w:sz w:val="18"/>
                  </w:rPr>
                  <w:fldChar w:fldCharType="begin"/>
                </w:r>
                <w:r w:rsidR="0042031B">
                  <w:rPr>
                    <w:rFonts w:hint="eastAsia"/>
                    <w:sz w:val="18"/>
                  </w:rPr>
                  <w:instrText xml:space="preserve"> PAGE  \* MERGEFORMAT </w:instrText>
                </w:r>
                <w:r>
                  <w:rPr>
                    <w:rFonts w:hint="eastAsia"/>
                    <w:sz w:val="18"/>
                  </w:rPr>
                  <w:fldChar w:fldCharType="separate"/>
                </w:r>
                <w:r w:rsidR="00AF3AE4" w:rsidRPr="00AF3AE4">
                  <w:rPr>
                    <w:noProof/>
                  </w:rPr>
                  <w:t>- 6 -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DB" w:rsidRDefault="003D7BDB">
      <w:r>
        <w:separator/>
      </w:r>
    </w:p>
  </w:footnote>
  <w:footnote w:type="continuationSeparator" w:id="0">
    <w:p w:rsidR="003D7BDB" w:rsidRDefault="003D7B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2"/>
  <w:drawingGridVerticalSpacing w:val="3"/>
  <w:displayHorizontalDrawingGridEvery w:val="0"/>
  <w:displayVerticalDrawingGridEvery w:val="2"/>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17D5"/>
    <w:rsid w:val="00002546"/>
    <w:rsid w:val="00005B5C"/>
    <w:rsid w:val="000136AF"/>
    <w:rsid w:val="00013B09"/>
    <w:rsid w:val="00022D26"/>
    <w:rsid w:val="00024E23"/>
    <w:rsid w:val="000330A0"/>
    <w:rsid w:val="00033F84"/>
    <w:rsid w:val="00034C65"/>
    <w:rsid w:val="00037EE7"/>
    <w:rsid w:val="00046A66"/>
    <w:rsid w:val="000515ED"/>
    <w:rsid w:val="00054B75"/>
    <w:rsid w:val="00054FEF"/>
    <w:rsid w:val="00055068"/>
    <w:rsid w:val="00060C79"/>
    <w:rsid w:val="00066DB3"/>
    <w:rsid w:val="00066E1B"/>
    <w:rsid w:val="00071D36"/>
    <w:rsid w:val="000773D5"/>
    <w:rsid w:val="00084FF3"/>
    <w:rsid w:val="00091439"/>
    <w:rsid w:val="000A5E98"/>
    <w:rsid w:val="000A7E5D"/>
    <w:rsid w:val="000B1BA4"/>
    <w:rsid w:val="000B23AC"/>
    <w:rsid w:val="000B7A7F"/>
    <w:rsid w:val="000C546D"/>
    <w:rsid w:val="000C563D"/>
    <w:rsid w:val="000D28CC"/>
    <w:rsid w:val="000D6F7B"/>
    <w:rsid w:val="000E0FFC"/>
    <w:rsid w:val="000E1DCE"/>
    <w:rsid w:val="000E2E22"/>
    <w:rsid w:val="000E6E04"/>
    <w:rsid w:val="000F088B"/>
    <w:rsid w:val="000F3141"/>
    <w:rsid w:val="000F72C4"/>
    <w:rsid w:val="001004FF"/>
    <w:rsid w:val="00106EF7"/>
    <w:rsid w:val="00107AB7"/>
    <w:rsid w:val="0011582F"/>
    <w:rsid w:val="001201EA"/>
    <w:rsid w:val="00124832"/>
    <w:rsid w:val="00124F9A"/>
    <w:rsid w:val="00125874"/>
    <w:rsid w:val="0012683C"/>
    <w:rsid w:val="001410A1"/>
    <w:rsid w:val="00143C23"/>
    <w:rsid w:val="0015128C"/>
    <w:rsid w:val="00151E95"/>
    <w:rsid w:val="00153F12"/>
    <w:rsid w:val="001550C4"/>
    <w:rsid w:val="00157322"/>
    <w:rsid w:val="001620E1"/>
    <w:rsid w:val="00162D49"/>
    <w:rsid w:val="001648D1"/>
    <w:rsid w:val="001652DE"/>
    <w:rsid w:val="00182616"/>
    <w:rsid w:val="00182FEA"/>
    <w:rsid w:val="00183540"/>
    <w:rsid w:val="00184495"/>
    <w:rsid w:val="00187B93"/>
    <w:rsid w:val="001945E9"/>
    <w:rsid w:val="001A72DC"/>
    <w:rsid w:val="001B0A72"/>
    <w:rsid w:val="001D0868"/>
    <w:rsid w:val="001D5715"/>
    <w:rsid w:val="001D66C6"/>
    <w:rsid w:val="001D75E3"/>
    <w:rsid w:val="001E47C4"/>
    <w:rsid w:val="001E61C4"/>
    <w:rsid w:val="001F46AC"/>
    <w:rsid w:val="001F79B7"/>
    <w:rsid w:val="00204E18"/>
    <w:rsid w:val="002101DE"/>
    <w:rsid w:val="00214684"/>
    <w:rsid w:val="00214E66"/>
    <w:rsid w:val="0021586D"/>
    <w:rsid w:val="00220FB9"/>
    <w:rsid w:val="002312D8"/>
    <w:rsid w:val="00237F39"/>
    <w:rsid w:val="00246000"/>
    <w:rsid w:val="002516D2"/>
    <w:rsid w:val="00253B2E"/>
    <w:rsid w:val="00257EA8"/>
    <w:rsid w:val="00270132"/>
    <w:rsid w:val="00275F7A"/>
    <w:rsid w:val="002A2235"/>
    <w:rsid w:val="002A2E36"/>
    <w:rsid w:val="002A7474"/>
    <w:rsid w:val="002B01DA"/>
    <w:rsid w:val="002B145A"/>
    <w:rsid w:val="002B34F3"/>
    <w:rsid w:val="002C1BBB"/>
    <w:rsid w:val="002C4635"/>
    <w:rsid w:val="002C471B"/>
    <w:rsid w:val="002C4C16"/>
    <w:rsid w:val="002D09FC"/>
    <w:rsid w:val="002E2917"/>
    <w:rsid w:val="002E621D"/>
    <w:rsid w:val="002F0561"/>
    <w:rsid w:val="002F2990"/>
    <w:rsid w:val="002F603F"/>
    <w:rsid w:val="002F74E9"/>
    <w:rsid w:val="00310695"/>
    <w:rsid w:val="003126F3"/>
    <w:rsid w:val="00312FFF"/>
    <w:rsid w:val="00324C14"/>
    <w:rsid w:val="00327310"/>
    <w:rsid w:val="003361A1"/>
    <w:rsid w:val="00336B63"/>
    <w:rsid w:val="00340338"/>
    <w:rsid w:val="00344FDB"/>
    <w:rsid w:val="00345038"/>
    <w:rsid w:val="00351280"/>
    <w:rsid w:val="00354889"/>
    <w:rsid w:val="003548DC"/>
    <w:rsid w:val="00362530"/>
    <w:rsid w:val="0037266C"/>
    <w:rsid w:val="003A03CF"/>
    <w:rsid w:val="003A2F43"/>
    <w:rsid w:val="003A3497"/>
    <w:rsid w:val="003A376F"/>
    <w:rsid w:val="003A7111"/>
    <w:rsid w:val="003B092B"/>
    <w:rsid w:val="003B2538"/>
    <w:rsid w:val="003B25D9"/>
    <w:rsid w:val="003B59E2"/>
    <w:rsid w:val="003C5B02"/>
    <w:rsid w:val="003C5D7B"/>
    <w:rsid w:val="003C6C8F"/>
    <w:rsid w:val="003D68C6"/>
    <w:rsid w:val="003D7BDB"/>
    <w:rsid w:val="003E101A"/>
    <w:rsid w:val="003E21BD"/>
    <w:rsid w:val="003E5A0D"/>
    <w:rsid w:val="003E5DE3"/>
    <w:rsid w:val="003E6F0A"/>
    <w:rsid w:val="003F42C6"/>
    <w:rsid w:val="003F773C"/>
    <w:rsid w:val="00401B73"/>
    <w:rsid w:val="00402523"/>
    <w:rsid w:val="00403537"/>
    <w:rsid w:val="00411AEC"/>
    <w:rsid w:val="0042031B"/>
    <w:rsid w:val="00420F6A"/>
    <w:rsid w:val="00423BB8"/>
    <w:rsid w:val="004256E5"/>
    <w:rsid w:val="00434E24"/>
    <w:rsid w:val="00436234"/>
    <w:rsid w:val="004375E8"/>
    <w:rsid w:val="00444462"/>
    <w:rsid w:val="00450FB7"/>
    <w:rsid w:val="00452CFD"/>
    <w:rsid w:val="00453FBA"/>
    <w:rsid w:val="00462E00"/>
    <w:rsid w:val="00462FAE"/>
    <w:rsid w:val="00476632"/>
    <w:rsid w:val="004770D3"/>
    <w:rsid w:val="00483752"/>
    <w:rsid w:val="00490880"/>
    <w:rsid w:val="00491B13"/>
    <w:rsid w:val="004930BF"/>
    <w:rsid w:val="004A0335"/>
    <w:rsid w:val="004A4FD7"/>
    <w:rsid w:val="004B221E"/>
    <w:rsid w:val="004B3875"/>
    <w:rsid w:val="004B5532"/>
    <w:rsid w:val="004B7835"/>
    <w:rsid w:val="004C0AEC"/>
    <w:rsid w:val="004C1EB4"/>
    <w:rsid w:val="004C3DC3"/>
    <w:rsid w:val="004D1BC9"/>
    <w:rsid w:val="004D7CA9"/>
    <w:rsid w:val="004E49C0"/>
    <w:rsid w:val="004F3999"/>
    <w:rsid w:val="004F5B3C"/>
    <w:rsid w:val="004F5DB7"/>
    <w:rsid w:val="00510AF4"/>
    <w:rsid w:val="00512F90"/>
    <w:rsid w:val="00515C85"/>
    <w:rsid w:val="005255C4"/>
    <w:rsid w:val="00525B91"/>
    <w:rsid w:val="00532D86"/>
    <w:rsid w:val="00535A87"/>
    <w:rsid w:val="00541B86"/>
    <w:rsid w:val="00542A72"/>
    <w:rsid w:val="00551F51"/>
    <w:rsid w:val="00560260"/>
    <w:rsid w:val="00560590"/>
    <w:rsid w:val="0056292E"/>
    <w:rsid w:val="005665F5"/>
    <w:rsid w:val="00570B76"/>
    <w:rsid w:val="005722F9"/>
    <w:rsid w:val="00583B40"/>
    <w:rsid w:val="00584FA7"/>
    <w:rsid w:val="00590434"/>
    <w:rsid w:val="005A028C"/>
    <w:rsid w:val="005A69E2"/>
    <w:rsid w:val="005A7411"/>
    <w:rsid w:val="005B5A08"/>
    <w:rsid w:val="005C45E5"/>
    <w:rsid w:val="005C5A05"/>
    <w:rsid w:val="005D2D69"/>
    <w:rsid w:val="005D5920"/>
    <w:rsid w:val="005D5F9E"/>
    <w:rsid w:val="005E12EB"/>
    <w:rsid w:val="005F12F8"/>
    <w:rsid w:val="005F4E97"/>
    <w:rsid w:val="005F62CA"/>
    <w:rsid w:val="005F7C67"/>
    <w:rsid w:val="00602697"/>
    <w:rsid w:val="006101DB"/>
    <w:rsid w:val="006117A3"/>
    <w:rsid w:val="006148DE"/>
    <w:rsid w:val="00627A3D"/>
    <w:rsid w:val="00627FA3"/>
    <w:rsid w:val="0063526C"/>
    <w:rsid w:val="006366DB"/>
    <w:rsid w:val="006373E9"/>
    <w:rsid w:val="006410E6"/>
    <w:rsid w:val="00641BBA"/>
    <w:rsid w:val="006448CE"/>
    <w:rsid w:val="00651330"/>
    <w:rsid w:val="00655826"/>
    <w:rsid w:val="0067196E"/>
    <w:rsid w:val="00673D9D"/>
    <w:rsid w:val="00675A9F"/>
    <w:rsid w:val="00676DB4"/>
    <w:rsid w:val="006821ED"/>
    <w:rsid w:val="00694D55"/>
    <w:rsid w:val="00696719"/>
    <w:rsid w:val="006A312B"/>
    <w:rsid w:val="006B03DB"/>
    <w:rsid w:val="006B6D46"/>
    <w:rsid w:val="006B7FBC"/>
    <w:rsid w:val="006C05A2"/>
    <w:rsid w:val="006C29F2"/>
    <w:rsid w:val="006C30F2"/>
    <w:rsid w:val="006C4F23"/>
    <w:rsid w:val="006D6EE2"/>
    <w:rsid w:val="006E2582"/>
    <w:rsid w:val="006F06C2"/>
    <w:rsid w:val="006F70F0"/>
    <w:rsid w:val="006F7529"/>
    <w:rsid w:val="00704D91"/>
    <w:rsid w:val="00716119"/>
    <w:rsid w:val="00716FBA"/>
    <w:rsid w:val="00717A20"/>
    <w:rsid w:val="00732B7F"/>
    <w:rsid w:val="0073578E"/>
    <w:rsid w:val="00736990"/>
    <w:rsid w:val="00741638"/>
    <w:rsid w:val="007440B3"/>
    <w:rsid w:val="00745AA6"/>
    <w:rsid w:val="00747C83"/>
    <w:rsid w:val="007535C5"/>
    <w:rsid w:val="00756731"/>
    <w:rsid w:val="00756AAE"/>
    <w:rsid w:val="00762399"/>
    <w:rsid w:val="007632D1"/>
    <w:rsid w:val="00765934"/>
    <w:rsid w:val="0076604B"/>
    <w:rsid w:val="007668B2"/>
    <w:rsid w:val="00766EEA"/>
    <w:rsid w:val="00774DD4"/>
    <w:rsid w:val="00777E98"/>
    <w:rsid w:val="00777FDA"/>
    <w:rsid w:val="00787740"/>
    <w:rsid w:val="00787A82"/>
    <w:rsid w:val="00794C9F"/>
    <w:rsid w:val="007963D6"/>
    <w:rsid w:val="007A3125"/>
    <w:rsid w:val="007A5A61"/>
    <w:rsid w:val="007A5F84"/>
    <w:rsid w:val="007C38EC"/>
    <w:rsid w:val="007D713E"/>
    <w:rsid w:val="007F1776"/>
    <w:rsid w:val="00803069"/>
    <w:rsid w:val="00803DEE"/>
    <w:rsid w:val="00805593"/>
    <w:rsid w:val="008143E4"/>
    <w:rsid w:val="00822AC3"/>
    <w:rsid w:val="00824D11"/>
    <w:rsid w:val="0082586A"/>
    <w:rsid w:val="00827F39"/>
    <w:rsid w:val="00833F9D"/>
    <w:rsid w:val="00841426"/>
    <w:rsid w:val="00850149"/>
    <w:rsid w:val="00853B23"/>
    <w:rsid w:val="00856D1A"/>
    <w:rsid w:val="00860465"/>
    <w:rsid w:val="008611F4"/>
    <w:rsid w:val="00865938"/>
    <w:rsid w:val="00865BF3"/>
    <w:rsid w:val="00871A51"/>
    <w:rsid w:val="00882B4B"/>
    <w:rsid w:val="008838EB"/>
    <w:rsid w:val="00884126"/>
    <w:rsid w:val="00884767"/>
    <w:rsid w:val="00891759"/>
    <w:rsid w:val="00891D36"/>
    <w:rsid w:val="008966DE"/>
    <w:rsid w:val="008A2E73"/>
    <w:rsid w:val="008A515F"/>
    <w:rsid w:val="008C2434"/>
    <w:rsid w:val="008D10C0"/>
    <w:rsid w:val="008D2E55"/>
    <w:rsid w:val="008D2E61"/>
    <w:rsid w:val="008D7065"/>
    <w:rsid w:val="008E4F1D"/>
    <w:rsid w:val="008E6441"/>
    <w:rsid w:val="008F15EC"/>
    <w:rsid w:val="008F5AB6"/>
    <w:rsid w:val="00901A4A"/>
    <w:rsid w:val="00904E51"/>
    <w:rsid w:val="00910EDC"/>
    <w:rsid w:val="009216FE"/>
    <w:rsid w:val="00927430"/>
    <w:rsid w:val="00931C9F"/>
    <w:rsid w:val="009348FE"/>
    <w:rsid w:val="009371FB"/>
    <w:rsid w:val="009372D4"/>
    <w:rsid w:val="009416DA"/>
    <w:rsid w:val="00951B14"/>
    <w:rsid w:val="0095530A"/>
    <w:rsid w:val="00961BB9"/>
    <w:rsid w:val="00962293"/>
    <w:rsid w:val="009630D0"/>
    <w:rsid w:val="00965E1C"/>
    <w:rsid w:val="00967227"/>
    <w:rsid w:val="00974205"/>
    <w:rsid w:val="0098463B"/>
    <w:rsid w:val="00986F63"/>
    <w:rsid w:val="009907B9"/>
    <w:rsid w:val="00994DB3"/>
    <w:rsid w:val="009A13D4"/>
    <w:rsid w:val="009A2811"/>
    <w:rsid w:val="009A4A45"/>
    <w:rsid w:val="009A688B"/>
    <w:rsid w:val="009B008D"/>
    <w:rsid w:val="009B1012"/>
    <w:rsid w:val="009C0E77"/>
    <w:rsid w:val="009D0204"/>
    <w:rsid w:val="009D0F4C"/>
    <w:rsid w:val="009D1B62"/>
    <w:rsid w:val="009D1FA0"/>
    <w:rsid w:val="009D5DED"/>
    <w:rsid w:val="009F06AE"/>
    <w:rsid w:val="009F07F2"/>
    <w:rsid w:val="009F08A9"/>
    <w:rsid w:val="00A043E7"/>
    <w:rsid w:val="00A064C2"/>
    <w:rsid w:val="00A12B24"/>
    <w:rsid w:val="00A1729B"/>
    <w:rsid w:val="00A21FD3"/>
    <w:rsid w:val="00A23B36"/>
    <w:rsid w:val="00A23D75"/>
    <w:rsid w:val="00A2434E"/>
    <w:rsid w:val="00A30C52"/>
    <w:rsid w:val="00A33B22"/>
    <w:rsid w:val="00A346CB"/>
    <w:rsid w:val="00A35AA5"/>
    <w:rsid w:val="00A36435"/>
    <w:rsid w:val="00A37EF8"/>
    <w:rsid w:val="00A5088B"/>
    <w:rsid w:val="00A56995"/>
    <w:rsid w:val="00A62D91"/>
    <w:rsid w:val="00A67011"/>
    <w:rsid w:val="00A739BB"/>
    <w:rsid w:val="00A74953"/>
    <w:rsid w:val="00A801CC"/>
    <w:rsid w:val="00A8024A"/>
    <w:rsid w:val="00A83239"/>
    <w:rsid w:val="00A83642"/>
    <w:rsid w:val="00A83F4B"/>
    <w:rsid w:val="00A90053"/>
    <w:rsid w:val="00A9276D"/>
    <w:rsid w:val="00A935DB"/>
    <w:rsid w:val="00AB4FE7"/>
    <w:rsid w:val="00AB56F0"/>
    <w:rsid w:val="00AB722F"/>
    <w:rsid w:val="00AC1024"/>
    <w:rsid w:val="00AD3B64"/>
    <w:rsid w:val="00AD50C3"/>
    <w:rsid w:val="00AE02D9"/>
    <w:rsid w:val="00AE17BD"/>
    <w:rsid w:val="00AE693C"/>
    <w:rsid w:val="00AE7A3B"/>
    <w:rsid w:val="00AF37AF"/>
    <w:rsid w:val="00AF3AE4"/>
    <w:rsid w:val="00AF7259"/>
    <w:rsid w:val="00B01AFF"/>
    <w:rsid w:val="00B209D5"/>
    <w:rsid w:val="00B24B42"/>
    <w:rsid w:val="00B24CA5"/>
    <w:rsid w:val="00B3126E"/>
    <w:rsid w:val="00B355AC"/>
    <w:rsid w:val="00B370EE"/>
    <w:rsid w:val="00B42DFC"/>
    <w:rsid w:val="00B527CA"/>
    <w:rsid w:val="00B52EF6"/>
    <w:rsid w:val="00B73339"/>
    <w:rsid w:val="00B73EB0"/>
    <w:rsid w:val="00B76644"/>
    <w:rsid w:val="00B76BCD"/>
    <w:rsid w:val="00B867CB"/>
    <w:rsid w:val="00B87236"/>
    <w:rsid w:val="00BB0801"/>
    <w:rsid w:val="00BB71EB"/>
    <w:rsid w:val="00BC548F"/>
    <w:rsid w:val="00BC5652"/>
    <w:rsid w:val="00BD23A5"/>
    <w:rsid w:val="00BE62C1"/>
    <w:rsid w:val="00BE71D8"/>
    <w:rsid w:val="00C06977"/>
    <w:rsid w:val="00C12F90"/>
    <w:rsid w:val="00C130A3"/>
    <w:rsid w:val="00C141A4"/>
    <w:rsid w:val="00C15525"/>
    <w:rsid w:val="00C20950"/>
    <w:rsid w:val="00C20A0C"/>
    <w:rsid w:val="00C27FAB"/>
    <w:rsid w:val="00C30D11"/>
    <w:rsid w:val="00C34C89"/>
    <w:rsid w:val="00C455D7"/>
    <w:rsid w:val="00C50919"/>
    <w:rsid w:val="00C535D7"/>
    <w:rsid w:val="00C56E8B"/>
    <w:rsid w:val="00C647E4"/>
    <w:rsid w:val="00C715F8"/>
    <w:rsid w:val="00C71FB5"/>
    <w:rsid w:val="00C824EF"/>
    <w:rsid w:val="00C902FA"/>
    <w:rsid w:val="00C94DDF"/>
    <w:rsid w:val="00C95C4A"/>
    <w:rsid w:val="00CA46C1"/>
    <w:rsid w:val="00CA48D6"/>
    <w:rsid w:val="00CC638F"/>
    <w:rsid w:val="00CC7684"/>
    <w:rsid w:val="00CC7831"/>
    <w:rsid w:val="00CD0D70"/>
    <w:rsid w:val="00CD1343"/>
    <w:rsid w:val="00CD1A7A"/>
    <w:rsid w:val="00CD2307"/>
    <w:rsid w:val="00CD2A02"/>
    <w:rsid w:val="00CD6E95"/>
    <w:rsid w:val="00CE6D20"/>
    <w:rsid w:val="00CF32B9"/>
    <w:rsid w:val="00CF3D41"/>
    <w:rsid w:val="00CF52E5"/>
    <w:rsid w:val="00D02CAE"/>
    <w:rsid w:val="00D05D31"/>
    <w:rsid w:val="00D12273"/>
    <w:rsid w:val="00D14AE6"/>
    <w:rsid w:val="00D179DB"/>
    <w:rsid w:val="00D33980"/>
    <w:rsid w:val="00D367A9"/>
    <w:rsid w:val="00D40A9F"/>
    <w:rsid w:val="00D42206"/>
    <w:rsid w:val="00D42635"/>
    <w:rsid w:val="00D44F19"/>
    <w:rsid w:val="00D47335"/>
    <w:rsid w:val="00D50769"/>
    <w:rsid w:val="00D60DE1"/>
    <w:rsid w:val="00D61ACC"/>
    <w:rsid w:val="00D650DD"/>
    <w:rsid w:val="00D8787B"/>
    <w:rsid w:val="00DA2C23"/>
    <w:rsid w:val="00DA6EBC"/>
    <w:rsid w:val="00DA7C61"/>
    <w:rsid w:val="00DB25A7"/>
    <w:rsid w:val="00DB3FC1"/>
    <w:rsid w:val="00DC0BBD"/>
    <w:rsid w:val="00DD05CE"/>
    <w:rsid w:val="00DD5C5A"/>
    <w:rsid w:val="00DF4898"/>
    <w:rsid w:val="00E017D5"/>
    <w:rsid w:val="00E018EA"/>
    <w:rsid w:val="00E04BD3"/>
    <w:rsid w:val="00E062C2"/>
    <w:rsid w:val="00E108B4"/>
    <w:rsid w:val="00E13A61"/>
    <w:rsid w:val="00E1460D"/>
    <w:rsid w:val="00E25EAB"/>
    <w:rsid w:val="00E25EE5"/>
    <w:rsid w:val="00E327B1"/>
    <w:rsid w:val="00E44E3D"/>
    <w:rsid w:val="00E44E69"/>
    <w:rsid w:val="00E507B0"/>
    <w:rsid w:val="00E535F2"/>
    <w:rsid w:val="00E536E3"/>
    <w:rsid w:val="00E55E1C"/>
    <w:rsid w:val="00E6283D"/>
    <w:rsid w:val="00E70168"/>
    <w:rsid w:val="00E71383"/>
    <w:rsid w:val="00E7784C"/>
    <w:rsid w:val="00E830D4"/>
    <w:rsid w:val="00E95AD0"/>
    <w:rsid w:val="00E96B06"/>
    <w:rsid w:val="00EA3EB9"/>
    <w:rsid w:val="00EA52EF"/>
    <w:rsid w:val="00EC2A5E"/>
    <w:rsid w:val="00ED0216"/>
    <w:rsid w:val="00ED50FF"/>
    <w:rsid w:val="00ED7A4F"/>
    <w:rsid w:val="00EE46E4"/>
    <w:rsid w:val="00EF3334"/>
    <w:rsid w:val="00EF7955"/>
    <w:rsid w:val="00F00EBC"/>
    <w:rsid w:val="00F0469C"/>
    <w:rsid w:val="00F125A7"/>
    <w:rsid w:val="00F14C86"/>
    <w:rsid w:val="00F155B2"/>
    <w:rsid w:val="00F210A1"/>
    <w:rsid w:val="00F316EB"/>
    <w:rsid w:val="00F322F3"/>
    <w:rsid w:val="00F40517"/>
    <w:rsid w:val="00F415EB"/>
    <w:rsid w:val="00F55F96"/>
    <w:rsid w:val="00F572EE"/>
    <w:rsid w:val="00F63505"/>
    <w:rsid w:val="00F863EA"/>
    <w:rsid w:val="00F86A6F"/>
    <w:rsid w:val="00F930DD"/>
    <w:rsid w:val="00FA368E"/>
    <w:rsid w:val="00FB1866"/>
    <w:rsid w:val="00FC1554"/>
    <w:rsid w:val="00FC1EBF"/>
    <w:rsid w:val="00FC49A7"/>
    <w:rsid w:val="00FD0403"/>
    <w:rsid w:val="00FD1281"/>
    <w:rsid w:val="00FD7705"/>
    <w:rsid w:val="00FD7924"/>
    <w:rsid w:val="00FE0974"/>
    <w:rsid w:val="00FE568C"/>
    <w:rsid w:val="00FE6745"/>
    <w:rsid w:val="00FF0AB0"/>
    <w:rsid w:val="00FF511F"/>
    <w:rsid w:val="03E96110"/>
    <w:rsid w:val="052E66FD"/>
    <w:rsid w:val="091A500C"/>
    <w:rsid w:val="0FA00281"/>
    <w:rsid w:val="10E02A26"/>
    <w:rsid w:val="15036CCB"/>
    <w:rsid w:val="1A9E3F03"/>
    <w:rsid w:val="1AB30E0D"/>
    <w:rsid w:val="1AF97173"/>
    <w:rsid w:val="1C954A69"/>
    <w:rsid w:val="1DC0753D"/>
    <w:rsid w:val="208C7180"/>
    <w:rsid w:val="26A3471A"/>
    <w:rsid w:val="32327A79"/>
    <w:rsid w:val="32A455FC"/>
    <w:rsid w:val="330A47EA"/>
    <w:rsid w:val="354F2BB4"/>
    <w:rsid w:val="35877C8C"/>
    <w:rsid w:val="39F14D8E"/>
    <w:rsid w:val="3B9C7A12"/>
    <w:rsid w:val="3DCE07C2"/>
    <w:rsid w:val="3E311392"/>
    <w:rsid w:val="3F954415"/>
    <w:rsid w:val="405D701B"/>
    <w:rsid w:val="424657D2"/>
    <w:rsid w:val="46154B81"/>
    <w:rsid w:val="4B777B19"/>
    <w:rsid w:val="4FE01062"/>
    <w:rsid w:val="52DA1730"/>
    <w:rsid w:val="5BE61315"/>
    <w:rsid w:val="5F1F4FD2"/>
    <w:rsid w:val="64137147"/>
    <w:rsid w:val="647A49E8"/>
    <w:rsid w:val="6706062D"/>
    <w:rsid w:val="67A8408F"/>
    <w:rsid w:val="690F1C41"/>
    <w:rsid w:val="6FF26348"/>
    <w:rsid w:val="79AF756F"/>
    <w:rsid w:val="7C221F40"/>
    <w:rsid w:val="7CCA7318"/>
    <w:rsid w:val="7FED02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BC9"/>
    <w:pPr>
      <w:widowControl w:val="0"/>
      <w:jc w:val="both"/>
    </w:pPr>
    <w:rPr>
      <w:kern w:val="2"/>
      <w:sz w:val="21"/>
      <w:szCs w:val="24"/>
    </w:rPr>
  </w:style>
  <w:style w:type="paragraph" w:styleId="1">
    <w:name w:val="heading 1"/>
    <w:basedOn w:val="a"/>
    <w:next w:val="a"/>
    <w:qFormat/>
    <w:rsid w:val="004D1BC9"/>
    <w:pPr>
      <w:keepNext/>
      <w:keepLines/>
      <w:spacing w:before="340" w:after="330" w:line="578" w:lineRule="auto"/>
      <w:outlineLvl w:val="0"/>
    </w:pPr>
    <w:rPr>
      <w:b/>
      <w:bCs/>
      <w:kern w:val="44"/>
      <w:sz w:val="44"/>
      <w:szCs w:val="44"/>
    </w:rPr>
  </w:style>
  <w:style w:type="paragraph" w:styleId="3">
    <w:name w:val="heading 3"/>
    <w:basedOn w:val="a"/>
    <w:qFormat/>
    <w:rsid w:val="004D1BC9"/>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D1BC9"/>
    <w:rPr>
      <w:color w:val="0000FF"/>
      <w:u w:val="single"/>
    </w:rPr>
  </w:style>
  <w:style w:type="character" w:styleId="a4">
    <w:name w:val="Strong"/>
    <w:basedOn w:val="a0"/>
    <w:qFormat/>
    <w:rsid w:val="004D1BC9"/>
    <w:rPr>
      <w:b/>
      <w:bCs/>
    </w:rPr>
  </w:style>
  <w:style w:type="character" w:styleId="a5">
    <w:name w:val="page number"/>
    <w:basedOn w:val="a0"/>
    <w:rsid w:val="004D1BC9"/>
  </w:style>
  <w:style w:type="paragraph" w:customStyle="1" w:styleId="Char">
    <w:name w:val="Char"/>
    <w:basedOn w:val="a"/>
    <w:rsid w:val="004D1BC9"/>
    <w:rPr>
      <w:szCs w:val="21"/>
    </w:rPr>
  </w:style>
  <w:style w:type="paragraph" w:styleId="a6">
    <w:name w:val="Plain Text"/>
    <w:basedOn w:val="a"/>
    <w:rsid w:val="004D1BC9"/>
    <w:rPr>
      <w:rFonts w:ascii="宋体" w:hAnsi="Courier New" w:cs="Courier New"/>
      <w:szCs w:val="21"/>
    </w:rPr>
  </w:style>
  <w:style w:type="paragraph" w:styleId="a7">
    <w:name w:val="Balloon Text"/>
    <w:basedOn w:val="a"/>
    <w:semiHidden/>
    <w:rsid w:val="004D1BC9"/>
    <w:rPr>
      <w:sz w:val="18"/>
      <w:szCs w:val="18"/>
    </w:rPr>
  </w:style>
  <w:style w:type="paragraph" w:styleId="a8">
    <w:name w:val="Normal (Web)"/>
    <w:basedOn w:val="a"/>
    <w:rsid w:val="004D1BC9"/>
    <w:pPr>
      <w:widowControl/>
      <w:spacing w:before="100" w:beforeAutospacing="1" w:after="100" w:afterAutospacing="1"/>
      <w:jc w:val="left"/>
    </w:pPr>
    <w:rPr>
      <w:rFonts w:ascii="宋体" w:hAnsi="宋体"/>
      <w:kern w:val="0"/>
      <w:sz w:val="24"/>
    </w:rPr>
  </w:style>
  <w:style w:type="paragraph" w:styleId="a9">
    <w:name w:val="header"/>
    <w:basedOn w:val="a"/>
    <w:rsid w:val="004D1BC9"/>
    <w:pPr>
      <w:pBdr>
        <w:bottom w:val="single" w:sz="6" w:space="1" w:color="auto"/>
      </w:pBdr>
      <w:tabs>
        <w:tab w:val="center" w:pos="4153"/>
        <w:tab w:val="right" w:pos="8306"/>
      </w:tabs>
      <w:snapToGrid w:val="0"/>
      <w:jc w:val="center"/>
    </w:pPr>
    <w:rPr>
      <w:sz w:val="18"/>
      <w:szCs w:val="18"/>
    </w:rPr>
  </w:style>
  <w:style w:type="paragraph" w:styleId="2">
    <w:name w:val="Body Text Indent 2"/>
    <w:basedOn w:val="a"/>
    <w:rsid w:val="004D1BC9"/>
    <w:pPr>
      <w:ind w:firstLine="420"/>
    </w:pPr>
    <w:rPr>
      <w:rFonts w:ascii="仿宋_GB2312" w:eastAsia="仿宋_GB2312"/>
      <w:sz w:val="32"/>
    </w:rPr>
  </w:style>
  <w:style w:type="paragraph" w:customStyle="1" w:styleId="Char0">
    <w:name w:val="Char"/>
    <w:basedOn w:val="a"/>
    <w:rsid w:val="004D1BC9"/>
    <w:pPr>
      <w:spacing w:line="360" w:lineRule="auto"/>
      <w:ind w:firstLineChars="200" w:firstLine="200"/>
    </w:pPr>
    <w:rPr>
      <w:rFonts w:ascii="宋体" w:hAnsi="宋体" w:cs="宋体"/>
      <w:sz w:val="24"/>
    </w:rPr>
  </w:style>
  <w:style w:type="paragraph" w:styleId="aa">
    <w:name w:val="Body Text"/>
    <w:basedOn w:val="a"/>
    <w:rsid w:val="004D1BC9"/>
    <w:pPr>
      <w:spacing w:after="120"/>
    </w:pPr>
  </w:style>
  <w:style w:type="paragraph" w:styleId="ab">
    <w:name w:val="Body Text Indent"/>
    <w:basedOn w:val="a"/>
    <w:rsid w:val="004D1BC9"/>
    <w:pPr>
      <w:ind w:firstLineChars="199" w:firstLine="637"/>
    </w:pPr>
    <w:rPr>
      <w:rFonts w:ascii="仿宋_GB2312" w:eastAsia="仿宋_GB2312"/>
      <w:sz w:val="32"/>
    </w:rPr>
  </w:style>
  <w:style w:type="paragraph" w:styleId="ac">
    <w:name w:val="Date"/>
    <w:basedOn w:val="a"/>
    <w:next w:val="a"/>
    <w:rsid w:val="004D1BC9"/>
    <w:pPr>
      <w:ind w:leftChars="2500" w:left="100"/>
    </w:pPr>
    <w:rPr>
      <w:rFonts w:ascii="方正仿宋简体" w:eastAsia="方正仿宋简体"/>
      <w:sz w:val="32"/>
    </w:rPr>
  </w:style>
  <w:style w:type="paragraph" w:styleId="ad">
    <w:name w:val="footer"/>
    <w:basedOn w:val="a"/>
    <w:rsid w:val="004D1BC9"/>
    <w:pPr>
      <w:tabs>
        <w:tab w:val="center" w:pos="4153"/>
        <w:tab w:val="right" w:pos="8306"/>
      </w:tabs>
      <w:snapToGrid w:val="0"/>
      <w:jc w:val="left"/>
    </w:pPr>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D1BC9"/>
    <w:pPr>
      <w:widowControl/>
      <w:spacing w:after="160" w:line="240" w:lineRule="exact"/>
      <w:jc w:val="left"/>
    </w:pPr>
    <w:rPr>
      <w:rFonts w:ascii="Verdana" w:eastAsia="仿宋_GB2312" w:hAnsi="Verdana"/>
      <w:kern w:val="0"/>
      <w:sz w:val="24"/>
      <w:szCs w:val="20"/>
      <w:lang w:eastAsia="en-US"/>
    </w:rPr>
  </w:style>
  <w:style w:type="paragraph" w:customStyle="1" w:styleId="10">
    <w:name w:val="列出段落1"/>
    <w:basedOn w:val="a"/>
    <w:uiPriority w:val="34"/>
    <w:qFormat/>
    <w:rsid w:val="004D1BC9"/>
    <w:pPr>
      <w:ind w:firstLineChars="200" w:firstLine="420"/>
    </w:pPr>
  </w:style>
  <w:style w:type="paragraph" w:customStyle="1" w:styleId="CharChar1">
    <w:name w:val="Char Char1"/>
    <w:basedOn w:val="a"/>
    <w:rsid w:val="004D1BC9"/>
    <w:pPr>
      <w:widowControl/>
      <w:spacing w:after="160" w:line="240" w:lineRule="exact"/>
      <w:jc w:val="left"/>
    </w:pPr>
    <w:rPr>
      <w:rFonts w:ascii="Verdana" w:eastAsia="仿宋_GB2312" w:hAnsi="Verdana"/>
      <w:kern w:val="0"/>
      <w:sz w:val="24"/>
      <w:szCs w:val="20"/>
      <w:lang w:eastAsia="en-US"/>
    </w:rPr>
  </w:style>
  <w:style w:type="table" w:styleId="ae">
    <w:name w:val="Table Grid"/>
    <w:basedOn w:val="a1"/>
    <w:rsid w:val="004D1B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641</Words>
  <Characters>3659</Characters>
  <Application>Microsoft Office Word</Application>
  <DocSecurity>0</DocSecurity>
  <PresentationFormat/>
  <Lines>30</Lines>
  <Paragraphs>8</Paragraphs>
  <Slides>0</Slides>
  <Notes>0</Notes>
  <HiddenSlides>0</HiddenSlides>
  <MMClips>0</MMClips>
  <ScaleCrop>false</ScaleCrop>
  <Company>e</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辽安监函〔2003〕1号</dc:title>
  <dc:creator>dream</dc:creator>
  <cp:lastModifiedBy>lenovo</cp:lastModifiedBy>
  <cp:revision>3</cp:revision>
  <cp:lastPrinted>2018-12-19T01:08:00Z</cp:lastPrinted>
  <dcterms:created xsi:type="dcterms:W3CDTF">2018-12-28T03:02:00Z</dcterms:created>
  <dcterms:modified xsi:type="dcterms:W3CDTF">2019-02-14T07:09:00Z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