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CB2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9</w:t>
      </w:r>
    </w:p>
    <w:p w14:paraId="6A6380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制造业安全监督管理处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年度</w:t>
      </w:r>
    </w:p>
    <w:p w14:paraId="1B5DF9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安全生产监督检查计划</w:t>
      </w:r>
    </w:p>
    <w:p w14:paraId="7F2515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b/>
          <w:color w:val="000000"/>
          <w:kern w:val="2"/>
          <w:sz w:val="21"/>
          <w:szCs w:val="21"/>
        </w:rPr>
      </w:pPr>
    </w:p>
    <w:p w14:paraId="45F61B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一、主要任务和工作目标</w:t>
      </w:r>
    </w:p>
    <w:p w14:paraId="0D4AD8F1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5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Arial Unicode MS" w:hAnsi="Arial Unicode MS" w:eastAsia="仿宋" w:cs="Arial Unicode MS"/>
          <w:kern w:val="2"/>
          <w:sz w:val="32"/>
          <w:szCs w:val="32"/>
        </w:rPr>
        <w:t>按照</w:t>
      </w:r>
      <w:r>
        <w:rPr>
          <w:rFonts w:hint="eastAsia" w:ascii="仿宋" w:hAnsi="仿宋" w:eastAsia="仿宋" w:cs="仿宋"/>
          <w:kern w:val="2"/>
          <w:sz w:val="32"/>
          <w:szCs w:val="32"/>
        </w:rPr>
        <w:t>年度监督检查计划，</w:t>
      </w:r>
      <w:r>
        <w:rPr>
          <w:rFonts w:hint="eastAsia" w:ascii="Arial Unicode MS" w:hAnsi="Arial Unicode MS" w:eastAsia="仿宋" w:cs="Arial Unicode MS"/>
          <w:kern w:val="2"/>
          <w:sz w:val="32"/>
          <w:szCs w:val="32"/>
        </w:rPr>
        <w:t>抽查部分高风险重点行业领域企业，</w:t>
      </w:r>
      <w:r>
        <w:rPr>
          <w:rFonts w:hint="eastAsia" w:ascii="仿宋" w:hAnsi="仿宋" w:eastAsia="仿宋" w:cs="仿宋"/>
          <w:kern w:val="2"/>
          <w:sz w:val="32"/>
          <w:szCs w:val="32"/>
        </w:rPr>
        <w:t>指导各</w:t>
      </w:r>
      <w:r>
        <w:rPr>
          <w:rFonts w:hint="eastAsia" w:ascii="Arial Unicode MS" w:hAnsi="Arial Unicode MS" w:eastAsia="仿宋" w:cs="Arial Unicode MS"/>
          <w:kern w:val="2"/>
          <w:sz w:val="32"/>
          <w:szCs w:val="32"/>
        </w:rPr>
        <w:t>市</w:t>
      </w:r>
      <w:r>
        <w:rPr>
          <w:rFonts w:hint="eastAsia" w:ascii="仿宋" w:hAnsi="仿宋" w:eastAsia="仿宋" w:cs="仿宋"/>
          <w:kern w:val="2"/>
          <w:sz w:val="32"/>
          <w:szCs w:val="32"/>
        </w:rPr>
        <w:t>对口处（科）室开展</w:t>
      </w:r>
      <w:r>
        <w:rPr>
          <w:rFonts w:hint="eastAsia" w:ascii="Arial Unicode MS" w:hAnsi="Arial Unicode MS" w:eastAsia="仿宋" w:cs="Arial Unicode MS"/>
          <w:kern w:val="2"/>
          <w:sz w:val="32"/>
          <w:szCs w:val="32"/>
        </w:rPr>
        <w:t>工贸行业</w:t>
      </w:r>
      <w:r>
        <w:rPr>
          <w:rFonts w:hint="eastAsia" w:ascii="仿宋" w:hAnsi="仿宋" w:eastAsia="仿宋" w:cs="仿宋"/>
          <w:kern w:val="2"/>
          <w:sz w:val="32"/>
          <w:szCs w:val="32"/>
        </w:rPr>
        <w:t>重点</w:t>
      </w:r>
      <w:r>
        <w:rPr>
          <w:rFonts w:hint="eastAsia" w:ascii="Arial Unicode MS" w:hAnsi="Arial Unicode MS" w:eastAsia="仿宋" w:cs="Arial Unicode MS"/>
          <w:kern w:val="2"/>
          <w:sz w:val="32"/>
          <w:szCs w:val="32"/>
        </w:rPr>
        <w:t>高风险</w:t>
      </w:r>
      <w:r>
        <w:rPr>
          <w:rFonts w:hint="eastAsia" w:ascii="仿宋" w:hAnsi="仿宋" w:eastAsia="仿宋" w:cs="仿宋"/>
          <w:kern w:val="2"/>
          <w:sz w:val="32"/>
          <w:szCs w:val="32"/>
        </w:rPr>
        <w:t>企业监督检查</w:t>
      </w:r>
      <w:r>
        <w:rPr>
          <w:rFonts w:hint="eastAsia" w:ascii="Arial Unicode MS" w:hAnsi="Arial Unicode MS" w:eastAsia="仿宋" w:cs="Arial Unicode MS"/>
          <w:kern w:val="2"/>
          <w:sz w:val="32"/>
          <w:szCs w:val="32"/>
        </w:rPr>
        <w:t>，督促企业</w:t>
      </w:r>
      <w:r>
        <w:rPr>
          <w:rFonts w:hint="eastAsia" w:ascii="仿宋" w:hAnsi="仿宋" w:eastAsia="仿宋" w:cs="仿宋"/>
          <w:kern w:val="2"/>
          <w:sz w:val="32"/>
          <w:szCs w:val="32"/>
        </w:rPr>
        <w:t>严格</w:t>
      </w:r>
      <w:r>
        <w:rPr>
          <w:rFonts w:hint="eastAsia" w:ascii="Arial Unicode MS" w:hAnsi="Arial Unicode MS" w:eastAsia="仿宋" w:cs="Arial Unicode MS"/>
          <w:kern w:val="2"/>
          <w:sz w:val="32"/>
          <w:szCs w:val="32"/>
        </w:rPr>
        <w:t>落实</w:t>
      </w:r>
      <w:r>
        <w:rPr>
          <w:rFonts w:hint="eastAsia" w:ascii="仿宋" w:hAnsi="仿宋" w:eastAsia="仿宋" w:cs="仿宋"/>
          <w:kern w:val="2"/>
          <w:sz w:val="32"/>
          <w:szCs w:val="32"/>
        </w:rPr>
        <w:t>安全生产法律法规和标准规范，提升安全管理水平</w:t>
      </w:r>
      <w:r>
        <w:rPr>
          <w:rFonts w:hint="eastAsia" w:ascii="Arial Unicode MS" w:hAnsi="Arial Unicode MS" w:eastAsia="仿宋" w:cs="Arial Unicode MS"/>
          <w:kern w:val="2"/>
          <w:sz w:val="32"/>
          <w:szCs w:val="32"/>
        </w:rPr>
        <w:t>，有效防范遏制重特大事故发生；开展无人看守铁路道口安全检查，及时排查治理事故隐患，消除不安全因素。</w:t>
      </w:r>
    </w:p>
    <w:p w14:paraId="20270E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27" w:firstLineChars="196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二、行政执法人员数量和总法定工作日、监督检查工作日、其他执法工作日、非执法工作日</w:t>
      </w:r>
    </w:p>
    <w:p w14:paraId="60558C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（一）行政执法人员数量：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人</w:t>
      </w:r>
    </w:p>
    <w:p w14:paraId="3505AC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（二）总法定工作日</w:t>
      </w:r>
      <w:r>
        <w:rPr>
          <w:rFonts w:hint="eastAsia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1488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工作日</w:t>
      </w:r>
    </w:p>
    <w:p w14:paraId="4396FC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（三）监督检查工作日：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86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3F7CD3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（四）其他执法工作日：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920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123C82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（五）非执法工作日：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482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15D779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27" w:firstLineChars="196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重点检查安排</w:t>
      </w:r>
    </w:p>
    <w:p w14:paraId="06990A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5"/>
        <w:jc w:val="both"/>
        <w:textAlignment w:val="auto"/>
        <w:rPr>
          <w:rFonts w:hint="eastAsia" w:ascii="Times New Roman" w:hAnsi="Times New Roman" w:eastAsia="楷体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color w:val="000000"/>
          <w:kern w:val="2"/>
          <w:sz w:val="32"/>
          <w:szCs w:val="32"/>
          <w:lang w:val="en-US" w:eastAsia="zh-CN" w:bidi="ar"/>
        </w:rPr>
        <w:t>（一）</w:t>
      </w: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重点检查单位范围、数量、名称、行业领域</w:t>
      </w:r>
    </w:p>
    <w:p w14:paraId="2E70A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范围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：沈阳、大连、鞍山、抚顺、本溪、营口、阜新、朝阳、铁岭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等地区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511E6D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i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2"/>
          <w:sz w:val="32"/>
          <w:szCs w:val="32"/>
          <w:lang w:val="en-US" w:eastAsia="zh-CN" w:bidi="ar"/>
        </w:rPr>
        <w:t>数量</w:t>
      </w:r>
      <w:r>
        <w:rPr>
          <w:rFonts w:hint="eastAsia" w:ascii="Times New Roman" w:hAnsi="Times New Roman" w:eastAsia="仿宋" w:cs="Times New Roman"/>
          <w:i w:val="0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i w:val="0"/>
          <w:color w:val="000000"/>
          <w:kern w:val="2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i w:val="0"/>
          <w:color w:val="000000"/>
          <w:kern w:val="2"/>
          <w:sz w:val="32"/>
          <w:szCs w:val="32"/>
          <w:lang w:val="en-US" w:eastAsia="zh-CN" w:bidi="ar"/>
        </w:rPr>
        <w:t>家</w:t>
      </w:r>
      <w:r>
        <w:rPr>
          <w:rFonts w:hint="eastAsia" w:ascii="Times New Roman" w:hAnsi="Times New Roman" w:eastAsia="仿宋" w:cs="Times New Roman"/>
          <w:i w:val="0"/>
          <w:color w:val="000000"/>
          <w:kern w:val="2"/>
          <w:sz w:val="32"/>
          <w:szCs w:val="32"/>
          <w:lang w:val="en-US" w:eastAsia="zh-CN" w:bidi="ar"/>
        </w:rPr>
        <w:t>；</w:t>
      </w:r>
      <w:r>
        <w:rPr>
          <w:rFonts w:hint="eastAsia" w:ascii="仿宋" w:hAnsi="仿宋" w:eastAsia="仿宋" w:cs="仿宋"/>
          <w:i w:val="0"/>
          <w:color w:val="000000"/>
          <w:kern w:val="2"/>
          <w:sz w:val="32"/>
          <w:szCs w:val="32"/>
          <w:lang w:val="en-US" w:eastAsia="zh-CN" w:bidi="ar"/>
        </w:rPr>
        <w:t>行业领域：</w:t>
      </w:r>
      <w:r>
        <w:rPr>
          <w:rFonts w:hint="eastAsia" w:ascii="Times New Roman" w:hAnsi="Times New Roman" w:eastAsia="仿宋" w:cs="Times New Roman"/>
          <w:i w:val="0"/>
          <w:color w:val="000000"/>
          <w:kern w:val="2"/>
          <w:sz w:val="32"/>
          <w:szCs w:val="32"/>
          <w:lang w:val="en-US" w:eastAsia="zh-CN" w:bidi="ar"/>
        </w:rPr>
        <w:t>金属冶炼、粉尘涉爆、有限空间作业重点企业；共</w:t>
      </w:r>
      <w:r>
        <w:rPr>
          <w:rFonts w:hint="default" w:ascii="Times New Roman" w:hAnsi="Times New Roman" w:eastAsia="仿宋" w:cs="Times New Roman"/>
          <w:i w:val="0"/>
          <w:color w:val="000000"/>
          <w:kern w:val="2"/>
          <w:sz w:val="32"/>
          <w:szCs w:val="32"/>
          <w:lang w:val="en-US" w:eastAsia="zh-CN" w:bidi="ar"/>
        </w:rPr>
        <w:t>52</w:t>
      </w:r>
      <w:r>
        <w:rPr>
          <w:rFonts w:hint="eastAsia" w:ascii="仿宋" w:hAnsi="仿宋" w:eastAsia="仿宋" w:cs="仿宋"/>
          <w:i w:val="0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6FE559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5" w:firstLineChars="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（二）在年度监督检查计划中占比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lang w:val="en-US" w:eastAsia="zh-CN" w:bidi="ar"/>
        </w:rPr>
        <w:t>60%</w:t>
      </w:r>
    </w:p>
    <w:p w14:paraId="77BA48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5" w:firstLineChars="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（三）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时间安排：全年</w:t>
      </w:r>
    </w:p>
    <w:p w14:paraId="4E2CA3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对有关重点检查单位的计划检查次数、企业名称、行业领域及时间安排见附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表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31055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黑体" w:cs="方正黑体简体"/>
          <w:b w:val="0"/>
          <w:color w:val="000000"/>
          <w:kern w:val="2"/>
          <w:sz w:val="32"/>
          <w:szCs w:val="32"/>
        </w:rPr>
      </w:pPr>
      <w:r>
        <w:rPr>
          <w:rFonts w:hint="eastAsia" w:ascii="方正黑体简体" w:hAnsi="方正黑体简体" w:eastAsia="黑体" w:cs="方正黑体简体"/>
          <w:b w:val="0"/>
          <w:color w:val="000000"/>
          <w:kern w:val="2"/>
          <w:sz w:val="32"/>
          <w:szCs w:val="32"/>
          <w:lang w:val="en-US" w:eastAsia="zh-CN" w:bidi="ar"/>
        </w:rPr>
        <w:t>四、一般检查安排</w:t>
      </w:r>
    </w:p>
    <w:p w14:paraId="52D561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（一）一般检查单位范围、数量、行业领域</w:t>
      </w:r>
    </w:p>
    <w:p w14:paraId="5EA54E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5" w:firstLineChars="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范围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全省重点检查单位以外的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工贸行业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生产经营单位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45E649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5" w:firstLineChars="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2"/>
          <w:sz w:val="32"/>
          <w:szCs w:val="32"/>
          <w:lang w:val="en-US" w:eastAsia="zh-CN" w:bidi="ar"/>
        </w:rPr>
        <w:t>数量</w:t>
      </w:r>
      <w:r>
        <w:rPr>
          <w:rFonts w:hint="eastAsia" w:ascii="Times New Roman" w:hAnsi="Times New Roman" w:eastAsia="仿宋" w:cs="Times New Roman"/>
          <w:i w:val="0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i w:val="0"/>
          <w:color w:val="000000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i w:val="0"/>
          <w:color w:val="000000"/>
          <w:kern w:val="2"/>
          <w:sz w:val="32"/>
          <w:szCs w:val="32"/>
          <w:lang w:val="en-US" w:eastAsia="zh-CN" w:bidi="ar"/>
        </w:rPr>
        <w:t>家</w:t>
      </w:r>
      <w:r>
        <w:rPr>
          <w:rFonts w:hint="eastAsia" w:ascii="Times New Roman" w:hAnsi="Times New Roman" w:eastAsia="仿宋" w:cs="Times New Roman"/>
          <w:i w:val="0"/>
          <w:color w:val="000000"/>
          <w:kern w:val="2"/>
          <w:sz w:val="32"/>
          <w:szCs w:val="32"/>
          <w:lang w:val="en-US" w:eastAsia="zh-CN" w:bidi="ar"/>
        </w:rPr>
        <w:t>；</w:t>
      </w:r>
      <w:r>
        <w:rPr>
          <w:rFonts w:hint="eastAsia" w:ascii="仿宋" w:hAnsi="仿宋" w:eastAsia="仿宋" w:cs="仿宋"/>
          <w:i w:val="0"/>
          <w:color w:val="000000"/>
          <w:kern w:val="2"/>
          <w:sz w:val="32"/>
          <w:szCs w:val="32"/>
          <w:lang w:val="en-US" w:eastAsia="zh-CN" w:bidi="ar"/>
        </w:rPr>
        <w:t>行业领域：</w:t>
      </w:r>
      <w:r>
        <w:rPr>
          <w:rFonts w:hint="eastAsia" w:ascii="Times New Roman" w:hAnsi="Times New Roman" w:eastAsia="仿宋" w:cs="Times New Roman"/>
          <w:i w:val="0"/>
          <w:color w:val="000000"/>
          <w:kern w:val="2"/>
          <w:sz w:val="32"/>
          <w:szCs w:val="32"/>
          <w:lang w:val="en-US" w:eastAsia="zh-CN" w:bidi="ar"/>
        </w:rPr>
        <w:t>金属冶炼、粉尘涉爆、涉氨制冷、有限空间、人员密集型生产等领域企业；</w:t>
      </w:r>
      <w:r>
        <w:rPr>
          <w:rFonts w:hint="eastAsia" w:ascii="仿宋" w:hAnsi="仿宋" w:eastAsia="仿宋" w:cs="仿宋"/>
          <w:i w:val="0"/>
          <w:color w:val="000000"/>
          <w:kern w:val="2"/>
          <w:sz w:val="32"/>
          <w:szCs w:val="32"/>
          <w:lang w:val="en-US" w:eastAsia="zh-CN" w:bidi="ar"/>
        </w:rPr>
        <w:t>共</w:t>
      </w:r>
      <w:r>
        <w:rPr>
          <w:rFonts w:hint="default" w:ascii="Times New Roman" w:hAnsi="Times New Roman" w:eastAsia="仿宋" w:cs="Times New Roman"/>
          <w:i w:val="0"/>
          <w:color w:val="000000"/>
          <w:kern w:val="2"/>
          <w:sz w:val="32"/>
          <w:szCs w:val="32"/>
          <w:lang w:val="en-US" w:eastAsia="zh-CN" w:bidi="ar"/>
        </w:rPr>
        <w:t>34</w:t>
      </w:r>
      <w:r>
        <w:rPr>
          <w:rFonts w:hint="eastAsia" w:ascii="仿宋" w:hAnsi="仿宋" w:eastAsia="仿宋" w:cs="仿宋"/>
          <w:i w:val="0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4CE42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left"/>
        <w:textAlignment w:val="auto"/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</w:rPr>
      </w:pPr>
      <w:r>
        <w:rPr>
          <w:rFonts w:hint="eastAsia" w:ascii="方正楷体简体" w:hAnsi="方正楷体简体" w:eastAsia="楷体" w:cs="方正楷体简体"/>
          <w:color w:val="000000"/>
          <w:kern w:val="2"/>
          <w:sz w:val="32"/>
          <w:szCs w:val="32"/>
          <w:lang w:val="en-US" w:eastAsia="zh-CN" w:bidi="ar"/>
        </w:rPr>
        <w:t>（二）在年度监督检查计划中占比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lang w:val="en-US" w:eastAsia="zh-CN" w:bidi="ar"/>
        </w:rPr>
        <w:t>40%</w:t>
      </w:r>
    </w:p>
    <w:p w14:paraId="394C5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一般检查均实施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双随机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抽查检查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75384C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（三）时间安排：全年</w:t>
      </w:r>
    </w:p>
    <w:p w14:paraId="1E1D57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对有关一般检查单位计划检查数量、行业领域及时间安排见附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表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7E9B57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5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五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、总法定工作日、监督检查工作日、其他执法工作日、非执法工作日测算说明</w:t>
      </w:r>
    </w:p>
    <w:p w14:paraId="3598D2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（一）行政执法人员数量：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人</w:t>
      </w:r>
    </w:p>
    <w:p w14:paraId="3699DA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（二）总法定工作日</w:t>
      </w:r>
      <w:r>
        <w:rPr>
          <w:rFonts w:hint="eastAsia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1488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0D031ED8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总法定工作日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=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法定工作日×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行政执法人员数量</w:t>
      </w:r>
    </w:p>
    <w:p w14:paraId="71A1A9E0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2560" w:firstLineChars="8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=248×6=1488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</w:p>
    <w:p w14:paraId="786E7A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（三）监督检查工作日：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86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2FC5B5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检查金属冶炼等重点行业领域企业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52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。</w:t>
      </w:r>
    </w:p>
    <w:p w14:paraId="65D7C088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Calibri" w:hAnsi="Calibri" w:eastAsia="宋体" w:cs="Tahoma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一般检查安排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34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一般检查均为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双随机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抽查。</w:t>
      </w:r>
    </w:p>
    <w:p w14:paraId="4101BF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（四）其他执法工作日：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920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2A45B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开展安全生产综合督查、考核等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210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；</w:t>
      </w:r>
    </w:p>
    <w:p w14:paraId="02B041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开展明查暗访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240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个工作日；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开展铁路监护道口综合检查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个工作日；</w:t>
      </w:r>
    </w:p>
    <w:p w14:paraId="358CF9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FF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开展专家指导服务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120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个工作日；</w:t>
      </w:r>
    </w:p>
    <w:p w14:paraId="37A390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开展事故应急演练和专业救援队伍技能比武活动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个工作日；</w:t>
      </w:r>
    </w:p>
    <w:p w14:paraId="7176B8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参加生产安全事故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现场勘查情况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120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；</w:t>
      </w:r>
    </w:p>
    <w:p w14:paraId="37CFE9F7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eastAsia" w:ascii="Calibri" w:hAnsi="Calibri" w:eastAsia="仿宋" w:cs="Tahoma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开展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安全生产宣教培训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；</w:t>
      </w:r>
    </w:p>
    <w:p w14:paraId="64A5B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7.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完成本级人民政府或上级应急管理部门部署的其他执法任务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个工作日。</w:t>
      </w:r>
    </w:p>
    <w:p w14:paraId="357BE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其他执法工作日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合计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920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工作日。</w:t>
      </w:r>
    </w:p>
    <w:p w14:paraId="1099DD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（五）非执法工作日：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482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个</w:t>
      </w:r>
    </w:p>
    <w:p w14:paraId="5C8BF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机关公文办理工作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50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个工作日；</w:t>
      </w:r>
    </w:p>
    <w:p w14:paraId="5E19E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参加学习、培训和工作会议等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190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；</w:t>
      </w:r>
    </w:p>
    <w:p w14:paraId="4E3D8C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参加党群活动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；</w:t>
      </w:r>
    </w:p>
    <w:p w14:paraId="38C511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病假、事假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；</w:t>
      </w:r>
    </w:p>
    <w:p w14:paraId="4DFAD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法定年休假、探亲假、婚（丧）假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122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个工作日。</w:t>
      </w:r>
    </w:p>
    <w:p w14:paraId="051874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非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执法工作日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合计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482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工作日。</w:t>
      </w:r>
    </w:p>
    <w:p w14:paraId="764C48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1367" w:leftChars="651" w:right="0" w:firstLine="320" w:firstLineChars="100"/>
        <w:jc w:val="both"/>
        <w:textAlignment w:val="auto"/>
        <w:outlineLvl w:val="1"/>
        <w:rPr>
          <w:rFonts w:hint="default" w:ascii="Times New Roman" w:hAnsi="Times New Roman" w:eastAsia="仿宋" w:cs="Times New Roman"/>
          <w:color w:val="000000"/>
          <w:spacing w:val="0"/>
          <w:kern w:val="2"/>
          <w:sz w:val="32"/>
          <w:szCs w:val="32"/>
        </w:rPr>
      </w:pPr>
    </w:p>
    <w:p w14:paraId="4C061253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pacing w:val="0"/>
          <w:kern w:val="2"/>
          <w:sz w:val="32"/>
          <w:szCs w:val="32"/>
          <w:lang w:val="en-US" w:eastAsia="zh-CN" w:bidi="ar"/>
        </w:rPr>
        <w:t>附表：</w:t>
      </w:r>
      <w:r>
        <w:rPr>
          <w:rFonts w:hint="default" w:ascii="Times New Roman" w:hAnsi="Times New Roman" w:eastAsia="仿宋" w:cs="Times New Roman"/>
          <w:color w:val="000000"/>
          <w:spacing w:val="-11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" w:cs="Times New Roman"/>
          <w:spacing w:val="-11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val="en-US" w:eastAsia="zh-CN" w:bidi="ar"/>
        </w:rPr>
        <w:t>年度制造业安全监督管理处重点检查单位计划表</w:t>
      </w:r>
    </w:p>
    <w:p w14:paraId="63BB5588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1639" w:firstLineChars="550"/>
        <w:jc w:val="both"/>
        <w:textAlignment w:val="auto"/>
      </w:pPr>
      <w:r>
        <w:rPr>
          <w:rFonts w:hint="default" w:ascii="Times New Roman" w:hAnsi="Times New Roman" w:eastAsia="仿宋" w:cs="Times New Roman"/>
          <w:color w:val="000000"/>
          <w:spacing w:val="-11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" w:cs="Times New Roman"/>
          <w:spacing w:val="-11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仿宋" w:cs="Times New Roman"/>
          <w:spacing w:val="-11"/>
          <w:kern w:val="2"/>
          <w:sz w:val="32"/>
          <w:szCs w:val="32"/>
          <w:lang w:val="en-US" w:eastAsia="zh-CN" w:bidi="ar"/>
        </w:rPr>
        <w:t>年度制造业安全监督管理处一般检查单位计划表</w:t>
      </w:r>
    </w:p>
    <w:p w14:paraId="454FA053">
      <w:pPr>
        <w:rPr>
          <w:rFonts w:hint="default" w:ascii="Times New Roman" w:hAnsi="Times New Roman" w:eastAsia="黑体" w:cs="Times New Roman"/>
          <w:color w:val="000000"/>
          <w:kern w:val="2"/>
          <w:sz w:val="28"/>
          <w:szCs w:val="28"/>
        </w:rPr>
        <w:sectPr>
          <w:headerReference r:id="rId3" w:type="default"/>
          <w:footerReference r:id="rId4" w:type="default"/>
          <w:pgSz w:w="11905" w:h="16838"/>
          <w:pgMar w:top="2098" w:right="1474" w:bottom="1984" w:left="1587" w:header="850" w:footer="1219" w:gutter="0"/>
          <w:pgNumType w:fmt="decimal"/>
          <w:cols w:space="720" w:num="1"/>
          <w:docGrid w:type="lines" w:linePitch="319" w:charSpace="0"/>
        </w:sectPr>
      </w:pPr>
    </w:p>
    <w:p w14:paraId="2A15FF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kern w:val="2"/>
          <w:sz w:val="28"/>
          <w:szCs w:val="28"/>
          <w:lang w:val="en-US" w:eastAsia="zh-CN" w:bidi="ar"/>
        </w:rPr>
        <w:t>附</w:t>
      </w:r>
      <w:r>
        <w:rPr>
          <w:rFonts w:hint="eastAsia" w:ascii="Times New Roman" w:hAnsi="Times New Roman" w:eastAsia="黑体" w:cs="Times New Roman"/>
          <w:color w:val="000000"/>
          <w:kern w:val="2"/>
          <w:sz w:val="28"/>
          <w:szCs w:val="28"/>
          <w:lang w:val="en-US" w:eastAsia="zh-CN" w:bidi="ar"/>
        </w:rPr>
        <w:t>表</w:t>
      </w:r>
      <w:r>
        <w:rPr>
          <w:rFonts w:hint="default" w:ascii="Times New Roman" w:hAnsi="Times New Roman" w:eastAsia="黑体" w:cs="Times New Roman"/>
          <w:color w:val="000000"/>
          <w:kern w:val="2"/>
          <w:sz w:val="28"/>
          <w:szCs w:val="28"/>
          <w:lang w:val="en-US" w:eastAsia="zh-CN" w:bidi="ar"/>
        </w:rPr>
        <w:t>1</w:t>
      </w:r>
    </w:p>
    <w:p w14:paraId="3D633E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 w:bidi="ar"/>
        </w:rPr>
        <w:t>2026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 w:bidi="ar"/>
        </w:rPr>
        <w:t>年度制造业安全监督管理处重点检查单位计划表</w:t>
      </w:r>
    </w:p>
    <w:tbl>
      <w:tblPr>
        <w:tblStyle w:val="13"/>
        <w:tblW w:w="13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415"/>
        <w:gridCol w:w="1468"/>
        <w:gridCol w:w="1210"/>
        <w:gridCol w:w="1048"/>
        <w:gridCol w:w="2843"/>
        <w:gridCol w:w="1353"/>
      </w:tblGrid>
      <w:tr w14:paraId="198C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D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16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2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检查处室</w:t>
            </w:r>
          </w:p>
          <w:p w14:paraId="73E81F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（单位）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3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检查时间（季度）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B0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工作日（个）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2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行业领域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0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次数</w:t>
            </w:r>
          </w:p>
        </w:tc>
      </w:tr>
      <w:tr w14:paraId="5BD4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0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朝阳百盛金属有限公司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4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制造业处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F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一季度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D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D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粉尘涉爆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C6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F3D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0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C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海城金桥造纸有限公司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71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制造业处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A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一季度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D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3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有限空间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32A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7F49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76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3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辽宁益海嘉里淀粉科技有限公司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E4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制造业处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6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二季度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A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D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粉尘涉爆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8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32BA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B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71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桓仁特钢锻造有限责任公司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8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制造业处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1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二季度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1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F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金属冶炼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6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7C64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A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8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沈阳富创精密设备股份有限公司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1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制造业处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7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三季度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A7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F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粉尘涉爆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B5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15B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C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6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辽宁顺安冷饮食品有限公司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4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制造业处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9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三季度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6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0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涉氨制冷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2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3291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9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5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瓦房店轴承集团精密保持器有限公司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2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制造业处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93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三季度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B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B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金属冶炼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1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70F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D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0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阜新市飞翔皮革制品有限公司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7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制造业处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2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四季度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B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A6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有限空间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1C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11C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EA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4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营口海伦乐器配件有限公司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9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制造业处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7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四季度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D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0F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Arial Unicode MS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粉尘涉爆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2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5EE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C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A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Arial Unicode MS" w:hAnsi="Arial Unicode MS" w:eastAsia="仿宋" w:cs="Arial Unicode MS"/>
                <w:b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6E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3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27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00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A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</w:tbl>
    <w:p w14:paraId="43863A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color w:val="000000"/>
          <w:kern w:val="2"/>
          <w:sz w:val="21"/>
          <w:szCs w:val="21"/>
        </w:rPr>
      </w:pPr>
    </w:p>
    <w:p w14:paraId="47D10CBB">
      <w:pP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sectPr>
          <w:pgSz w:w="16838" w:h="11905" w:orient="landscape"/>
          <w:pgMar w:top="1587" w:right="2098" w:bottom="1474" w:left="1984" w:header="850" w:footer="1219" w:gutter="0"/>
          <w:pgNumType w:fmt="decimal"/>
          <w:cols w:space="720" w:num="1"/>
          <w:docGrid w:type="lines" w:linePitch="327" w:charSpace="0"/>
        </w:sectPr>
      </w:pPr>
    </w:p>
    <w:p w14:paraId="3C6EA8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表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2</w:t>
      </w:r>
    </w:p>
    <w:p w14:paraId="130D00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  <w:t>年度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 w:bidi="ar"/>
        </w:rPr>
        <w:t>制造业安全监督管理处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  <w:t>一般检查单位计划表</w:t>
      </w:r>
    </w:p>
    <w:tbl>
      <w:tblPr>
        <w:tblStyle w:val="13"/>
        <w:tblW w:w="14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2356"/>
        <w:gridCol w:w="2356"/>
        <w:gridCol w:w="2006"/>
        <w:gridCol w:w="3232"/>
        <w:gridCol w:w="1832"/>
      </w:tblGrid>
      <w:tr w14:paraId="4786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A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2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检查处室</w:t>
            </w:r>
          </w:p>
          <w:p w14:paraId="618228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（单位）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C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检查时间</w:t>
            </w:r>
          </w:p>
          <w:p w14:paraId="03C8A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（季度）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36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工作日</w:t>
            </w:r>
          </w:p>
          <w:p w14:paraId="78973A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（个）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4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行业领域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3CA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 w14:paraId="146D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A5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00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制造业监管处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9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季度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3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62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金属冶炼、涉爆粉尘、涉氨制冷、工业煤气、有限空间作业等企业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0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3622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2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8A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制造业监管处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B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三季度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F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8E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金属冶炼、涉爆粉尘、涉氨制冷、工业煤气、有限空间作业等企业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6F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4B4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8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7C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制造业监管处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D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四季度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DB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4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金属冶炼、涉爆粉尘、涉氨制冷、工业煤气、有限空间作业等企业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F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461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4C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9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7D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F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9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D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Arial Unicode MS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</w:tbl>
    <w:p w14:paraId="53D5B502">
      <w:pPr>
        <w:pStyle w:val="11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  <w:sectPr>
          <w:pgSz w:w="16838" w:h="11905" w:orient="landscape"/>
          <w:pgMar w:top="1587" w:right="2098" w:bottom="1474" w:left="1984" w:header="850" w:footer="1219" w:gutter="0"/>
          <w:pgNumType w:fmt="decimal"/>
          <w:cols w:space="720" w:num="1"/>
          <w:docGrid w:type="lines" w:linePitch="327" w:charSpace="0"/>
        </w:sectPr>
      </w:pPr>
      <w:r>
        <w:rPr>
          <w:rFonts w:hint="default" w:ascii="Calibri" w:hAnsi="Calibri" w:eastAsia="宋体" w:cs="Tahoma"/>
          <w:kern w:val="2"/>
          <w:sz w:val="21"/>
          <w:szCs w:val="21"/>
          <w:lang w:val="en-US" w:eastAsia="zh-CN" w:bidi="ar"/>
        </w:rPr>
        <w:t xml:space="preserve"> </w:t>
      </w:r>
      <w:bookmarkStart w:id="0" w:name="_GoBack"/>
      <w:bookmarkEnd w:id="0"/>
    </w:p>
    <w:p w14:paraId="07486087">
      <w:pPr>
        <w:pStyle w:val="2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sectPr>
      <w:footerReference r:id="rId5" w:type="default"/>
      <w:pgSz w:w="11906" w:h="16838"/>
      <w:pgMar w:top="2098" w:right="1474" w:bottom="1985" w:left="1474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A498EA-F963-467E-B4B3-7063873C70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B3F14AD-DB08-41D7-A5EF-BEBEA6B08F8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288F55CD-3A90-4F84-9A8E-3D61B216E12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129F33E-FBE8-41C6-B31D-EABC4327B4A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B0FED4E-ED3E-477D-BAE1-A2A8C1F87CF1}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F991969-3B6A-495C-B916-98BFD511A140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1A0EF75D-23B2-449B-AD6D-1FB705F71E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EBB9F0F1-4659-4393-88E3-FC365DE17D3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9" w:fontKey="{EFB8F243-0E85-48BE-A5B1-BAEFF728B5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CAB8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-16510</wp:posOffset>
              </wp:positionV>
              <wp:extent cx="73025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036B0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3pt;height:144pt;width:57.5pt;mso-position-horizontal:outside;mso-position-horizontal-relative:margin;z-index:251659264;mso-width-relative:page;mso-height-relative:page;" filled="f" stroked="f" coordsize="21600,21600" o:gfxdata="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Vomd9YAAAAHAQAADwAAAAAAAAABACAAAAAiAAAAZHJzL2Rvd25yZXYu&#10;eG1sUEsBAhQAFAAAAAgAh07iQDRgEUk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036B0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0259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539BB"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9B"/>
    <w:rsid w:val="00017A77"/>
    <w:rsid w:val="0002480E"/>
    <w:rsid w:val="00044B7E"/>
    <w:rsid w:val="00076153"/>
    <w:rsid w:val="00082738"/>
    <w:rsid w:val="000A15DD"/>
    <w:rsid w:val="000D78BB"/>
    <w:rsid w:val="000E4D48"/>
    <w:rsid w:val="000F7DE4"/>
    <w:rsid w:val="00114686"/>
    <w:rsid w:val="00126230"/>
    <w:rsid w:val="00134950"/>
    <w:rsid w:val="00137D20"/>
    <w:rsid w:val="00153733"/>
    <w:rsid w:val="00172EB5"/>
    <w:rsid w:val="001924A9"/>
    <w:rsid w:val="001A0481"/>
    <w:rsid w:val="001A7173"/>
    <w:rsid w:val="001B2344"/>
    <w:rsid w:val="001C378B"/>
    <w:rsid w:val="001D74C2"/>
    <w:rsid w:val="001E74B2"/>
    <w:rsid w:val="001E7BC6"/>
    <w:rsid w:val="002143C4"/>
    <w:rsid w:val="00214BAF"/>
    <w:rsid w:val="0026507F"/>
    <w:rsid w:val="00270FDB"/>
    <w:rsid w:val="00283F1B"/>
    <w:rsid w:val="0029156C"/>
    <w:rsid w:val="0029287C"/>
    <w:rsid w:val="002B1517"/>
    <w:rsid w:val="002C67B0"/>
    <w:rsid w:val="002D0DC9"/>
    <w:rsid w:val="002E0302"/>
    <w:rsid w:val="002E383A"/>
    <w:rsid w:val="00313AF6"/>
    <w:rsid w:val="00314D9A"/>
    <w:rsid w:val="00321B01"/>
    <w:rsid w:val="00331B59"/>
    <w:rsid w:val="00333767"/>
    <w:rsid w:val="00343656"/>
    <w:rsid w:val="00353CF0"/>
    <w:rsid w:val="00367017"/>
    <w:rsid w:val="00386668"/>
    <w:rsid w:val="00390A65"/>
    <w:rsid w:val="003C0D58"/>
    <w:rsid w:val="003D0C48"/>
    <w:rsid w:val="003E20DC"/>
    <w:rsid w:val="003E2E27"/>
    <w:rsid w:val="003E46E2"/>
    <w:rsid w:val="003F4223"/>
    <w:rsid w:val="00404105"/>
    <w:rsid w:val="00407C63"/>
    <w:rsid w:val="00464F29"/>
    <w:rsid w:val="004751A8"/>
    <w:rsid w:val="00486010"/>
    <w:rsid w:val="004940EF"/>
    <w:rsid w:val="004A1886"/>
    <w:rsid w:val="004B453D"/>
    <w:rsid w:val="004C299C"/>
    <w:rsid w:val="004D0236"/>
    <w:rsid w:val="004D56B9"/>
    <w:rsid w:val="004E5474"/>
    <w:rsid w:val="004F2DB9"/>
    <w:rsid w:val="00512A1C"/>
    <w:rsid w:val="00515A2C"/>
    <w:rsid w:val="005176AF"/>
    <w:rsid w:val="00523BA0"/>
    <w:rsid w:val="005342E6"/>
    <w:rsid w:val="00537CA0"/>
    <w:rsid w:val="00566D15"/>
    <w:rsid w:val="00566DD1"/>
    <w:rsid w:val="00577F13"/>
    <w:rsid w:val="00586ECC"/>
    <w:rsid w:val="005B366B"/>
    <w:rsid w:val="005F18E3"/>
    <w:rsid w:val="0060219E"/>
    <w:rsid w:val="00607EEB"/>
    <w:rsid w:val="00621F06"/>
    <w:rsid w:val="00685D96"/>
    <w:rsid w:val="00687084"/>
    <w:rsid w:val="006B7567"/>
    <w:rsid w:val="006C2BC0"/>
    <w:rsid w:val="006F36B1"/>
    <w:rsid w:val="00712B3C"/>
    <w:rsid w:val="00721D62"/>
    <w:rsid w:val="00750C87"/>
    <w:rsid w:val="007846BA"/>
    <w:rsid w:val="0078799D"/>
    <w:rsid w:val="007C51E2"/>
    <w:rsid w:val="007D1351"/>
    <w:rsid w:val="007D1A43"/>
    <w:rsid w:val="007D3DF2"/>
    <w:rsid w:val="007E5A57"/>
    <w:rsid w:val="007F1B8D"/>
    <w:rsid w:val="007F56BF"/>
    <w:rsid w:val="00802E4E"/>
    <w:rsid w:val="008447C1"/>
    <w:rsid w:val="00844E90"/>
    <w:rsid w:val="00846AAB"/>
    <w:rsid w:val="00853F64"/>
    <w:rsid w:val="00876DD4"/>
    <w:rsid w:val="008827AE"/>
    <w:rsid w:val="00891BC4"/>
    <w:rsid w:val="0089584C"/>
    <w:rsid w:val="008D558E"/>
    <w:rsid w:val="008F5E41"/>
    <w:rsid w:val="009109AE"/>
    <w:rsid w:val="0092559B"/>
    <w:rsid w:val="00933E3B"/>
    <w:rsid w:val="00941D26"/>
    <w:rsid w:val="0097076A"/>
    <w:rsid w:val="00976FDB"/>
    <w:rsid w:val="0099035B"/>
    <w:rsid w:val="0099371A"/>
    <w:rsid w:val="009B1CAD"/>
    <w:rsid w:val="009C73ED"/>
    <w:rsid w:val="009C7DFE"/>
    <w:rsid w:val="009F22C7"/>
    <w:rsid w:val="00A07DC9"/>
    <w:rsid w:val="00A1496F"/>
    <w:rsid w:val="00A16D17"/>
    <w:rsid w:val="00A205CF"/>
    <w:rsid w:val="00A251C7"/>
    <w:rsid w:val="00A418D9"/>
    <w:rsid w:val="00A41E08"/>
    <w:rsid w:val="00A539DE"/>
    <w:rsid w:val="00A579F7"/>
    <w:rsid w:val="00A82ECE"/>
    <w:rsid w:val="00AA23C8"/>
    <w:rsid w:val="00AA6C81"/>
    <w:rsid w:val="00AB75E2"/>
    <w:rsid w:val="00AD2539"/>
    <w:rsid w:val="00AF0CA1"/>
    <w:rsid w:val="00AF5686"/>
    <w:rsid w:val="00AF773E"/>
    <w:rsid w:val="00AF7A7A"/>
    <w:rsid w:val="00B13412"/>
    <w:rsid w:val="00B1494A"/>
    <w:rsid w:val="00B35CDF"/>
    <w:rsid w:val="00B52F4A"/>
    <w:rsid w:val="00B6502F"/>
    <w:rsid w:val="00B706F4"/>
    <w:rsid w:val="00B74656"/>
    <w:rsid w:val="00B76A39"/>
    <w:rsid w:val="00BD04EC"/>
    <w:rsid w:val="00BD31A8"/>
    <w:rsid w:val="00BF7821"/>
    <w:rsid w:val="00C0780A"/>
    <w:rsid w:val="00C22031"/>
    <w:rsid w:val="00C62031"/>
    <w:rsid w:val="00C766EC"/>
    <w:rsid w:val="00C90762"/>
    <w:rsid w:val="00CA438B"/>
    <w:rsid w:val="00CB6D5D"/>
    <w:rsid w:val="00CC73DC"/>
    <w:rsid w:val="00CE15D6"/>
    <w:rsid w:val="00CF1872"/>
    <w:rsid w:val="00D04A36"/>
    <w:rsid w:val="00D36F0D"/>
    <w:rsid w:val="00D44875"/>
    <w:rsid w:val="00D56F0C"/>
    <w:rsid w:val="00D57309"/>
    <w:rsid w:val="00D645D5"/>
    <w:rsid w:val="00D65CB6"/>
    <w:rsid w:val="00D76036"/>
    <w:rsid w:val="00D85B39"/>
    <w:rsid w:val="00D924FF"/>
    <w:rsid w:val="00D92AA4"/>
    <w:rsid w:val="00DA39C0"/>
    <w:rsid w:val="00DB52B6"/>
    <w:rsid w:val="00DB61A4"/>
    <w:rsid w:val="00DC08DC"/>
    <w:rsid w:val="00DC1F4E"/>
    <w:rsid w:val="00DC3942"/>
    <w:rsid w:val="00E158EB"/>
    <w:rsid w:val="00E21BA1"/>
    <w:rsid w:val="00E30E64"/>
    <w:rsid w:val="00E333C3"/>
    <w:rsid w:val="00E3601A"/>
    <w:rsid w:val="00E36112"/>
    <w:rsid w:val="00E41FCE"/>
    <w:rsid w:val="00E54083"/>
    <w:rsid w:val="00E65B50"/>
    <w:rsid w:val="00E712FD"/>
    <w:rsid w:val="00E71618"/>
    <w:rsid w:val="00E7569D"/>
    <w:rsid w:val="00E8586C"/>
    <w:rsid w:val="00E96049"/>
    <w:rsid w:val="00EA675B"/>
    <w:rsid w:val="00EA6DD1"/>
    <w:rsid w:val="00EF2769"/>
    <w:rsid w:val="00EF77AF"/>
    <w:rsid w:val="00F46904"/>
    <w:rsid w:val="00F56829"/>
    <w:rsid w:val="00F73519"/>
    <w:rsid w:val="00F83934"/>
    <w:rsid w:val="00F926DB"/>
    <w:rsid w:val="00F9495D"/>
    <w:rsid w:val="0B76FD2B"/>
    <w:rsid w:val="17B50D3C"/>
    <w:rsid w:val="1B2CBD56"/>
    <w:rsid w:val="1DF51F2E"/>
    <w:rsid w:val="1F6D9547"/>
    <w:rsid w:val="27FFC532"/>
    <w:rsid w:val="2AB3C5D8"/>
    <w:rsid w:val="2DBF4B11"/>
    <w:rsid w:val="2F362396"/>
    <w:rsid w:val="2FEAF4E1"/>
    <w:rsid w:val="2FEF1AB9"/>
    <w:rsid w:val="30637C21"/>
    <w:rsid w:val="357FE18C"/>
    <w:rsid w:val="35F2731C"/>
    <w:rsid w:val="36FDC3AB"/>
    <w:rsid w:val="37DDE1DA"/>
    <w:rsid w:val="3BFD4B2D"/>
    <w:rsid w:val="3DEFCE77"/>
    <w:rsid w:val="3DFFE87B"/>
    <w:rsid w:val="3F37E9D3"/>
    <w:rsid w:val="3F7B2C4F"/>
    <w:rsid w:val="3FAF453E"/>
    <w:rsid w:val="3FEF48A4"/>
    <w:rsid w:val="3FFE42CE"/>
    <w:rsid w:val="42BDAD49"/>
    <w:rsid w:val="4760218C"/>
    <w:rsid w:val="47ABB05D"/>
    <w:rsid w:val="4DFC4316"/>
    <w:rsid w:val="4FDFA784"/>
    <w:rsid w:val="5565609D"/>
    <w:rsid w:val="56FCC2C6"/>
    <w:rsid w:val="577295BB"/>
    <w:rsid w:val="58BEEEF7"/>
    <w:rsid w:val="5AE5895F"/>
    <w:rsid w:val="5BFFBDA3"/>
    <w:rsid w:val="5D51E220"/>
    <w:rsid w:val="5DEFF2FD"/>
    <w:rsid w:val="5E7BA28C"/>
    <w:rsid w:val="5EB7641F"/>
    <w:rsid w:val="5F6FBE69"/>
    <w:rsid w:val="5FB37441"/>
    <w:rsid w:val="5FE789C3"/>
    <w:rsid w:val="635708C4"/>
    <w:rsid w:val="67AD620A"/>
    <w:rsid w:val="6AFEE8CB"/>
    <w:rsid w:val="6D5F3C9C"/>
    <w:rsid w:val="6F1B08B3"/>
    <w:rsid w:val="6FEB0902"/>
    <w:rsid w:val="727F2A5A"/>
    <w:rsid w:val="73FDDBFF"/>
    <w:rsid w:val="76FFCD63"/>
    <w:rsid w:val="7B1D8DF0"/>
    <w:rsid w:val="7B5E586C"/>
    <w:rsid w:val="7B7DF9B2"/>
    <w:rsid w:val="7BCFA280"/>
    <w:rsid w:val="7D73772F"/>
    <w:rsid w:val="7D7737F2"/>
    <w:rsid w:val="7DEDC8FE"/>
    <w:rsid w:val="7DEF2B8A"/>
    <w:rsid w:val="7DF11893"/>
    <w:rsid w:val="7DFA4071"/>
    <w:rsid w:val="7DFFE324"/>
    <w:rsid w:val="7EA333DE"/>
    <w:rsid w:val="7EEB9A49"/>
    <w:rsid w:val="7EEFF6B0"/>
    <w:rsid w:val="7F74A395"/>
    <w:rsid w:val="7F87971D"/>
    <w:rsid w:val="7F9C780C"/>
    <w:rsid w:val="7FAFA2AB"/>
    <w:rsid w:val="7FBCE422"/>
    <w:rsid w:val="7FDF4E86"/>
    <w:rsid w:val="7FF4BC06"/>
    <w:rsid w:val="7FF9AA2C"/>
    <w:rsid w:val="7FFD3990"/>
    <w:rsid w:val="8FBF0F64"/>
    <w:rsid w:val="973C2499"/>
    <w:rsid w:val="97B63E38"/>
    <w:rsid w:val="B99BFE7C"/>
    <w:rsid w:val="BB8F0930"/>
    <w:rsid w:val="BDC68B59"/>
    <w:rsid w:val="BFAE1DDF"/>
    <w:rsid w:val="BFC7C169"/>
    <w:rsid w:val="CCBDA3A9"/>
    <w:rsid w:val="CE6D1707"/>
    <w:rsid w:val="CEAE3FA5"/>
    <w:rsid w:val="CFDF8511"/>
    <w:rsid w:val="CFFF5813"/>
    <w:rsid w:val="D5EEC7BB"/>
    <w:rsid w:val="DBF34B5E"/>
    <w:rsid w:val="DD2756C9"/>
    <w:rsid w:val="DE6E0156"/>
    <w:rsid w:val="DE9FC408"/>
    <w:rsid w:val="DF2FFF2D"/>
    <w:rsid w:val="DFAF14B1"/>
    <w:rsid w:val="E23D567B"/>
    <w:rsid w:val="E3FB9DFD"/>
    <w:rsid w:val="E7BC37A2"/>
    <w:rsid w:val="EFFDF3E8"/>
    <w:rsid w:val="F2E74E5D"/>
    <w:rsid w:val="F4FC451A"/>
    <w:rsid w:val="F5EFF454"/>
    <w:rsid w:val="F62DA0E0"/>
    <w:rsid w:val="F670ACDD"/>
    <w:rsid w:val="F6771DFA"/>
    <w:rsid w:val="F6BC0C88"/>
    <w:rsid w:val="F773EC14"/>
    <w:rsid w:val="F7B87214"/>
    <w:rsid w:val="F7EBD915"/>
    <w:rsid w:val="F97E05EE"/>
    <w:rsid w:val="F9BB7311"/>
    <w:rsid w:val="FA77DA6B"/>
    <w:rsid w:val="FB99D837"/>
    <w:rsid w:val="FBB3722F"/>
    <w:rsid w:val="FBEB3E9C"/>
    <w:rsid w:val="FCFEAC93"/>
    <w:rsid w:val="FCFFB8B5"/>
    <w:rsid w:val="FD5CB4AE"/>
    <w:rsid w:val="FDB73DFC"/>
    <w:rsid w:val="FDDBE4B3"/>
    <w:rsid w:val="FDEF311C"/>
    <w:rsid w:val="FDFFEB21"/>
    <w:rsid w:val="FE4FBAB5"/>
    <w:rsid w:val="FECF946E"/>
    <w:rsid w:val="FEF6742B"/>
    <w:rsid w:val="FEFC9FE3"/>
    <w:rsid w:val="FF6357E7"/>
    <w:rsid w:val="FF749054"/>
    <w:rsid w:val="FFAE1492"/>
    <w:rsid w:val="FFBFE641"/>
    <w:rsid w:val="FFC3E851"/>
    <w:rsid w:val="FFDFB460"/>
    <w:rsid w:val="FFE4757E"/>
    <w:rsid w:val="FFE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rPr>
      <w:rFonts w:cs="Tahoma"/>
    </w:r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link w:val="2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paragraph" w:styleId="6">
    <w:name w:val="Body Text Indent"/>
    <w:basedOn w:val="1"/>
    <w:unhideWhenUsed/>
    <w:qFormat/>
    <w:uiPriority w:val="99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  <w:jc w:val="left"/>
    </w:pPr>
    <w:rPr>
      <w:color w:val="000000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19">
    <w:name w:val="日期 Char"/>
    <w:basedOn w:val="15"/>
    <w:link w:val="7"/>
    <w:semiHidden/>
    <w:qFormat/>
    <w:uiPriority w:val="99"/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  <w:style w:type="table" w:customStyle="1" w:styleId="21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文本 Char"/>
    <w:basedOn w:val="15"/>
    <w:link w:val="5"/>
    <w:semiHidden/>
    <w:qFormat/>
    <w:uiPriority w:val="0"/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内文"/>
    <w:basedOn w:val="1"/>
    <w:qFormat/>
    <w:uiPriority w:val="0"/>
    <w:pPr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zh-CN"/>
    </w:rPr>
  </w:style>
  <w:style w:type="character" w:customStyle="1" w:styleId="26">
    <w:name w:val="内文 黑 Char"/>
    <w:link w:val="27"/>
    <w:qFormat/>
    <w:uiPriority w:val="0"/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7">
    <w:name w:val="内文 黑"/>
    <w:basedOn w:val="1"/>
    <w:link w:val="26"/>
    <w:qFormat/>
    <w:uiPriority w:val="0"/>
    <w:pPr>
      <w:spacing w:line="600" w:lineRule="exact"/>
      <w:ind w:firstLine="880" w:firstLineChars="200"/>
    </w:pPr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6"/>
    <w:basedOn w:val="15"/>
    <w:qFormat/>
    <w:uiPriority w:val="0"/>
    <w:rPr>
      <w:rFonts w:hint="eastAsia" w:ascii="Arial Unicode MS" w:hAnsi="Arial Unicode MS" w:eastAsia="Arial Unicode MS" w:cs="Arial Unicode MS"/>
      <w:color w:val="000000"/>
      <w:sz w:val="24"/>
      <w:szCs w:val="24"/>
    </w:rPr>
  </w:style>
  <w:style w:type="character" w:customStyle="1" w:styleId="31">
    <w:name w:val="15"/>
    <w:basedOn w:val="15"/>
    <w:qFormat/>
    <w:uiPriority w:val="0"/>
    <w:rPr>
      <w:rFonts w:hint="eastAsia" w:ascii="Arial Unicode MS" w:hAnsi="Arial Unicode MS" w:eastAsia="Arial Unicode MS" w:cs="Arial Unicode MS"/>
      <w:color w:val="000000"/>
      <w:sz w:val="24"/>
      <w:szCs w:val="24"/>
    </w:rPr>
  </w:style>
  <w:style w:type="paragraph" w:customStyle="1" w:styleId="32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Lines="0" w:beforeAutospacing="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17634</Words>
  <Characters>18761</Characters>
  <Lines>1</Lines>
  <Paragraphs>1</Paragraphs>
  <TotalTime>3</TotalTime>
  <ScaleCrop>false</ScaleCrop>
  <LinksUpToDate>false</LinksUpToDate>
  <CharactersWithSpaces>18837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2024-04-13T07:24:00Z</dcterms:created>
  <dc:creator>MM</dc:creator>
  <cp:lastModifiedBy>无一悟</cp:lastModifiedBy>
  <cp:lastPrinted>2026-03-28T11:46:00Z</cp:lastPrinted>
  <dcterms:modified xsi:type="dcterms:W3CDTF">2026-04-03T07:31:19Z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E480E1E129A94903BFB7260C993EBA3F_13</vt:lpwstr>
  </property>
  <property fmtid="{D5CDD505-2E9C-101B-9397-08002B2CF9AE}" pid="4" name="KSOTemplateDocerSaveRecord">
    <vt:lpwstr>eyJoZGlkIjoiNDE5OTI4NjAxYTQ5NzI1ODBmODc5ZTczOTk1MjlmZmQiLCJ1c2VySWQiOiI1MTk4MTk4MTcifQ==</vt:lpwstr>
  </property>
</Properties>
</file>