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FEA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5</w:t>
      </w:r>
    </w:p>
    <w:p w14:paraId="3310CB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科技与信息化处</w:t>
      </w:r>
      <w:r>
        <w:rPr>
          <w:rFonts w:hint="default" w:ascii="Times New Roman" w:hAnsi="Times New Roman" w:eastAsia="方正小标宋简体" w:cs="Times New Roman"/>
          <w:b/>
          <w:color w:val="00000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年度</w:t>
      </w:r>
    </w:p>
    <w:p w14:paraId="62589B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安全生产监督检查计划</w:t>
      </w:r>
    </w:p>
    <w:p w14:paraId="27F9D6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</w:p>
    <w:p w14:paraId="30F9A1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一、工作目标和主要任务</w:t>
      </w:r>
    </w:p>
    <w:p w14:paraId="19D7A6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为强化安全评价机构监督检查工作，实现安全生产行政执法工作制度化、规范化和科学化，通过督导各地区安全生产专业技术服务机构监管工作，建立良好的安全生产专业技术服务机构发展秩序，优化营商环境，规范各机构从业行为，提高服务质量。</w:t>
      </w:r>
    </w:p>
    <w:p w14:paraId="65099E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认真做好安全评价机构资质审批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监督检查安全评价机构开展安全生产技术服务情况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，参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与安全生产大检查、巡查和省应急厅安排的其他工作。</w:t>
      </w:r>
    </w:p>
    <w:p w14:paraId="13043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2"/>
        <w:jc w:val="both"/>
        <w:textAlignment w:val="auto"/>
        <w:rPr>
          <w:rFonts w:hint="default" w:ascii="Times New Roman" w:hAnsi="Times New Roman" w:eastAsia="黑体" w:cs="Times New Roman"/>
          <w:b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二、行政执法人员数量和总法定工作日、监督检查工作日、其他执法检查工作日、非执法工作日</w:t>
      </w:r>
    </w:p>
    <w:p w14:paraId="35E540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2"/>
        <w:jc w:val="both"/>
        <w:textAlignment w:val="auto"/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32"/>
          <w:szCs w:val="32"/>
          <w:lang w:val="en-US" w:eastAsia="zh-CN" w:bidi="ar"/>
        </w:rPr>
        <w:t>（一）行政执法人员数量</w:t>
      </w: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  <w:lang w:val="en-US" w:eastAsia="zh-CN" w:bidi="ar"/>
        </w:rPr>
        <w:t>人</w:t>
      </w:r>
    </w:p>
    <w:p w14:paraId="30EBA6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2"/>
        <w:jc w:val="both"/>
        <w:textAlignment w:val="auto"/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32"/>
          <w:szCs w:val="32"/>
          <w:lang w:val="en-US" w:eastAsia="zh-CN" w:bidi="ar"/>
        </w:rPr>
        <w:t>（二）总法定工作日</w:t>
      </w: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992</w:t>
      </w:r>
      <w:r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31AA2C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2"/>
        <w:jc w:val="both"/>
        <w:textAlignment w:val="auto"/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32"/>
          <w:szCs w:val="32"/>
          <w:lang w:val="en-US" w:eastAsia="zh-CN" w:bidi="ar"/>
        </w:rPr>
        <w:t>（三）监督检查工作日：</w:t>
      </w:r>
      <w:r>
        <w:rPr>
          <w:rFonts w:hint="default" w:ascii="Times New Roman" w:hAnsi="Times New Roman" w:eastAsia="楷体" w:cs="Times New Roman"/>
          <w:b w:val="0"/>
          <w:color w:val="000000"/>
          <w:kern w:val="2"/>
          <w:sz w:val="32"/>
          <w:szCs w:val="32"/>
          <w:lang w:val="en-US" w:eastAsia="zh-CN" w:bidi="ar"/>
        </w:rPr>
        <w:t>48</w:t>
      </w:r>
      <w:r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1F9E0B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2"/>
        <w:jc w:val="both"/>
        <w:textAlignment w:val="auto"/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32"/>
          <w:szCs w:val="32"/>
          <w:lang w:val="en-US" w:eastAsia="zh-CN" w:bidi="ar"/>
        </w:rPr>
        <w:t>（四）其他执法工作日：</w:t>
      </w:r>
      <w:r>
        <w:rPr>
          <w:rFonts w:hint="default" w:ascii="Times New Roman" w:hAnsi="Times New Roman" w:eastAsia="楷体" w:cs="Times New Roman"/>
          <w:b w:val="0"/>
          <w:color w:val="000000"/>
          <w:kern w:val="2"/>
          <w:sz w:val="32"/>
          <w:szCs w:val="32"/>
          <w:lang w:val="en-US" w:eastAsia="zh-CN" w:bidi="ar"/>
        </w:rPr>
        <w:t>365</w:t>
      </w:r>
      <w:r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5D123C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2"/>
        <w:jc w:val="both"/>
        <w:textAlignment w:val="auto"/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32"/>
          <w:szCs w:val="32"/>
          <w:lang w:val="en-US" w:eastAsia="zh-CN" w:bidi="ar"/>
        </w:rPr>
        <w:t>（五）非执法工作日：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579</w:t>
      </w:r>
      <w:r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454F0A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2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三、一般检查安排</w:t>
      </w:r>
    </w:p>
    <w:p w14:paraId="41F4D6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科技与信息化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处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年计划监督检查安全评价检测检验中介服务机构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家，监督检查工作日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个（详见附表）。</w:t>
      </w:r>
    </w:p>
    <w:p w14:paraId="0FBF59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四、总法定工作日、监督检查工作日、其他执法工作日、非执法工作日测算的说明</w:t>
      </w:r>
    </w:p>
    <w:p w14:paraId="0E9CC3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（一）行政执法人员数量：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人</w:t>
      </w:r>
    </w:p>
    <w:p w14:paraId="43A4FF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（二）总法定工作日：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992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5AE7CE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总法定工作日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法定工作日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行政执法人员数量</w:t>
      </w:r>
    </w:p>
    <w:p w14:paraId="3D7E68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2560" w:firstLineChars="8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248×4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992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471BCB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（三）监督检查工作日：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48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464C29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监督检查工作日（重点检查工作日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一般检查工作日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）</w:t>
      </w:r>
    </w:p>
    <w:p w14:paraId="35BC2D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总法定工作日－其他执法工作日－非执法工作日</w:t>
      </w:r>
    </w:p>
    <w:p w14:paraId="393DC5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992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－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365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－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579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48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5D96BF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b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（四）其他执法工作日：</w:t>
      </w:r>
      <w:r>
        <w:rPr>
          <w:rFonts w:hint="default" w:ascii="Times New Roman" w:hAnsi="Times New Roman" w:eastAsia="楷体" w:cs="Times New Roman"/>
          <w:b w:val="0"/>
          <w:color w:val="000000"/>
          <w:kern w:val="2"/>
          <w:sz w:val="32"/>
          <w:szCs w:val="32"/>
          <w:lang w:val="en-US" w:eastAsia="zh-CN" w:bidi="ar"/>
        </w:rPr>
        <w:t>365</w:t>
      </w:r>
      <w:r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55D11E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参加安全生产综合督查、考核等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95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1B7058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实施安全评价检测检验机构资质行政许可、变更、增项、延期、现场审查等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22379A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开展安全生产宣传教育培训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556933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完成本级人民政府或者上级应急管理部门安排的执法工作任务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95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0281DE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其他执法工作日合计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365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1574EE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（五）非执法工作日：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579</w:t>
      </w:r>
      <w:r>
        <w:rPr>
          <w:rFonts w:hint="eastAsia" w:ascii="方正楷体简体" w:hAnsi="方正楷体简体" w:eastAsia="楷体" w:cs="方正楷体简体"/>
          <w:b w:val="0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722768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机关公文办理工作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7134F2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学习、培训、考核、会议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314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1AF1AE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5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检查指导下级安全监管部门工作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2BAEF1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参加党群活动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32F653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仿宋" w:cs="方正仿宋简体"/>
          <w:color w:val="000000"/>
          <w:kern w:val="0"/>
          <w:sz w:val="32"/>
          <w:szCs w:val="32"/>
          <w:lang w:val="en-US" w:eastAsia="zh-CN" w:bidi="ar"/>
        </w:rPr>
        <w:t>法定年休假、探亲假、婚（丧）假、病假、事假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617DEB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非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执法工作日合计</w:t>
      </w:r>
      <w:r>
        <w:rPr>
          <w:rFonts w:hint="default" w:ascii="Times New Roman" w:hAnsi="Times New Roman" w:eastAsia="仿宋" w:cs="Times New Roman"/>
          <w:b w:val="0"/>
          <w:color w:val="000000"/>
          <w:kern w:val="2"/>
          <w:sz w:val="32"/>
          <w:szCs w:val="32"/>
          <w:lang w:val="en-US" w:eastAsia="zh-CN" w:bidi="ar"/>
        </w:rPr>
        <w:t>579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02EC3B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</w:p>
    <w:p w14:paraId="132D3C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附表：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年度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科技与信息化处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一般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检查单位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检查计划表</w:t>
      </w:r>
    </w:p>
    <w:p w14:paraId="350E845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</w:p>
    <w:p w14:paraId="56C4E8AF">
      <w:pP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2098" w:right="1474" w:bottom="1984" w:left="1587" w:header="850" w:footer="1219" w:gutter="0"/>
          <w:pgNumType w:fmt="decimal"/>
          <w:cols w:space="720" w:num="1"/>
          <w:docGrid w:type="lines" w:linePitch="327" w:charSpace="0"/>
        </w:sectPr>
      </w:pPr>
    </w:p>
    <w:p w14:paraId="5E9C6A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default" w:ascii="Times New Roman" w:hAnsi="Times New Roman" w:eastAsia="仿宋" w:cs="Times New Roman"/>
          <w:b/>
          <w:color w:val="000000"/>
          <w:kern w:val="2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附表</w:t>
      </w:r>
    </w:p>
    <w:p w14:paraId="6C932E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36"/>
          <w:szCs w:val="36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6"/>
          <w:szCs w:val="36"/>
          <w:lang w:val="en-US" w:eastAsia="zh-CN" w:bidi="ar"/>
        </w:rPr>
        <w:t>年度科技与信息化处一般检查单位检查计划表</w:t>
      </w:r>
    </w:p>
    <w:tbl>
      <w:tblPr>
        <w:tblStyle w:val="1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04"/>
        <w:gridCol w:w="1605"/>
        <w:gridCol w:w="1470"/>
        <w:gridCol w:w="1827"/>
        <w:gridCol w:w="925"/>
      </w:tblGrid>
      <w:tr w14:paraId="1E59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D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E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检查处室</w:t>
            </w:r>
          </w:p>
          <w:p w14:paraId="2DE14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B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  <w:p w14:paraId="7EC27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（季度）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35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工作日</w:t>
            </w:r>
          </w:p>
          <w:p w14:paraId="15AEB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（个）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C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F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0FBE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F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D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科技与信息化处</w:t>
            </w:r>
          </w:p>
          <w:p w14:paraId="695CC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8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E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72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F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CA9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2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2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3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E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B7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C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072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5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4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D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F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4B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1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8B8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5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E3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B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C5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0B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安全评价机构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9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193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6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D9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B9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B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</w:tr>
    </w:tbl>
    <w:p w14:paraId="4FE84657">
      <w:pPr>
        <w:pStyle w:val="2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441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-16510</wp:posOffset>
              </wp:positionV>
              <wp:extent cx="73025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8D881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pt;height:144pt;width:57.5pt;mso-position-horizontal:outside;mso-position-horizontal-relative:margin;z-index:251659264;mso-width-relative:page;mso-height-relative:page;" filled="f" stroked="f" coordsize="21600,21600" o:gfxdata="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Vomd9YAAAAHAQAADwAAAAAAAAABACAAAAAiAAAAZHJzL2Rvd25yZXYu&#10;eG1sUEsBAhQAFAAAAAgAh07iQDRgEUk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8D881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72A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ADD8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9B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0D16145C"/>
    <w:rsid w:val="17B50D3C"/>
    <w:rsid w:val="1B2CBD56"/>
    <w:rsid w:val="1DF51F2E"/>
    <w:rsid w:val="1F6D9547"/>
    <w:rsid w:val="27FFC532"/>
    <w:rsid w:val="2AB3C5D8"/>
    <w:rsid w:val="2DBF4B11"/>
    <w:rsid w:val="2F362396"/>
    <w:rsid w:val="2FEAF4E1"/>
    <w:rsid w:val="2FEF1AB9"/>
    <w:rsid w:val="357FE18C"/>
    <w:rsid w:val="36FDC3AB"/>
    <w:rsid w:val="37DDE1DA"/>
    <w:rsid w:val="3BFD4B2D"/>
    <w:rsid w:val="3DEFCE77"/>
    <w:rsid w:val="3DFFE87B"/>
    <w:rsid w:val="3F37E9D3"/>
    <w:rsid w:val="3F7B2C4F"/>
    <w:rsid w:val="3FAF453E"/>
    <w:rsid w:val="3FEF48A4"/>
    <w:rsid w:val="3FFE42CE"/>
    <w:rsid w:val="42BDAD49"/>
    <w:rsid w:val="47ABB05D"/>
    <w:rsid w:val="4B585C28"/>
    <w:rsid w:val="4DFC4316"/>
    <w:rsid w:val="4E383A52"/>
    <w:rsid w:val="4FDFA784"/>
    <w:rsid w:val="5565609D"/>
    <w:rsid w:val="56FCC2C6"/>
    <w:rsid w:val="577295BB"/>
    <w:rsid w:val="58BEEEF7"/>
    <w:rsid w:val="5AE5895F"/>
    <w:rsid w:val="5BFFBDA3"/>
    <w:rsid w:val="5D51E220"/>
    <w:rsid w:val="5DEFF2FD"/>
    <w:rsid w:val="5E7BA28C"/>
    <w:rsid w:val="5EB7641F"/>
    <w:rsid w:val="5F6FBE69"/>
    <w:rsid w:val="5FB37441"/>
    <w:rsid w:val="5FE789C3"/>
    <w:rsid w:val="67AD620A"/>
    <w:rsid w:val="6AFEE8CB"/>
    <w:rsid w:val="6D5F3C9C"/>
    <w:rsid w:val="6D8668BF"/>
    <w:rsid w:val="6F1B08B3"/>
    <w:rsid w:val="6FEB0902"/>
    <w:rsid w:val="727F2A5A"/>
    <w:rsid w:val="73FDDBFF"/>
    <w:rsid w:val="76FFCD63"/>
    <w:rsid w:val="7B1D8DF0"/>
    <w:rsid w:val="7B5E586C"/>
    <w:rsid w:val="7B7DF9B2"/>
    <w:rsid w:val="7BCFA280"/>
    <w:rsid w:val="7D73772F"/>
    <w:rsid w:val="7D7737F2"/>
    <w:rsid w:val="7DEDC8FE"/>
    <w:rsid w:val="7DEF2B8A"/>
    <w:rsid w:val="7DF11893"/>
    <w:rsid w:val="7DFA4071"/>
    <w:rsid w:val="7DFFE324"/>
    <w:rsid w:val="7EA333DE"/>
    <w:rsid w:val="7EEB9A49"/>
    <w:rsid w:val="7EEFF6B0"/>
    <w:rsid w:val="7F74A395"/>
    <w:rsid w:val="7F87971D"/>
    <w:rsid w:val="7F9C780C"/>
    <w:rsid w:val="7FAFA2AB"/>
    <w:rsid w:val="7FBCE422"/>
    <w:rsid w:val="7FDF4E86"/>
    <w:rsid w:val="7FF4BC06"/>
    <w:rsid w:val="7FF9AA2C"/>
    <w:rsid w:val="7FFD3990"/>
    <w:rsid w:val="8FBF0F64"/>
    <w:rsid w:val="973C2499"/>
    <w:rsid w:val="97B63E38"/>
    <w:rsid w:val="B99BFE7C"/>
    <w:rsid w:val="BB8F0930"/>
    <w:rsid w:val="BDC68B59"/>
    <w:rsid w:val="BFAE1DDF"/>
    <w:rsid w:val="BFC7C169"/>
    <w:rsid w:val="CCBDA3A9"/>
    <w:rsid w:val="CE6D1707"/>
    <w:rsid w:val="CEAE3FA5"/>
    <w:rsid w:val="CFDF8511"/>
    <w:rsid w:val="CFFF5813"/>
    <w:rsid w:val="D5EEC7BB"/>
    <w:rsid w:val="DBF34B5E"/>
    <w:rsid w:val="DD2756C9"/>
    <w:rsid w:val="DE6E0156"/>
    <w:rsid w:val="DE9FC408"/>
    <w:rsid w:val="DF2FFF2D"/>
    <w:rsid w:val="DFAF14B1"/>
    <w:rsid w:val="E23D567B"/>
    <w:rsid w:val="E3FB9DFD"/>
    <w:rsid w:val="E7BC37A2"/>
    <w:rsid w:val="EFFDF3E8"/>
    <w:rsid w:val="F2E74E5D"/>
    <w:rsid w:val="F4FC451A"/>
    <w:rsid w:val="F5EFF454"/>
    <w:rsid w:val="F62DA0E0"/>
    <w:rsid w:val="F670ACDD"/>
    <w:rsid w:val="F6771DFA"/>
    <w:rsid w:val="F6BC0C88"/>
    <w:rsid w:val="F773EC14"/>
    <w:rsid w:val="F7B87214"/>
    <w:rsid w:val="F7EBD915"/>
    <w:rsid w:val="F97E05EE"/>
    <w:rsid w:val="F9BB7311"/>
    <w:rsid w:val="FA77DA6B"/>
    <w:rsid w:val="FB99D837"/>
    <w:rsid w:val="FBB3722F"/>
    <w:rsid w:val="FBEB3E9C"/>
    <w:rsid w:val="FCFEAC93"/>
    <w:rsid w:val="FCFFB8B5"/>
    <w:rsid w:val="FD5CB4AE"/>
    <w:rsid w:val="FDB73DFC"/>
    <w:rsid w:val="FDDBE4B3"/>
    <w:rsid w:val="FDEF311C"/>
    <w:rsid w:val="FDFFEB21"/>
    <w:rsid w:val="FE4FBAB5"/>
    <w:rsid w:val="FECF946E"/>
    <w:rsid w:val="FEF6742B"/>
    <w:rsid w:val="FEFC9FE3"/>
    <w:rsid w:val="FF6357E7"/>
    <w:rsid w:val="FF749054"/>
    <w:rsid w:val="FFAE1492"/>
    <w:rsid w:val="FFBFE641"/>
    <w:rsid w:val="FFC3E851"/>
    <w:rsid w:val="FFDFB460"/>
    <w:rsid w:val="FFE4757E"/>
    <w:rsid w:val="FF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17634</Words>
  <Characters>18761</Characters>
  <Lines>1</Lines>
  <Paragraphs>1</Paragraphs>
  <TotalTime>8</TotalTime>
  <ScaleCrop>false</ScaleCrop>
  <LinksUpToDate>false</LinksUpToDate>
  <CharactersWithSpaces>18837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2024-04-13T07:24:00Z</dcterms:created>
  <dc:creator>MM</dc:creator>
  <cp:lastModifiedBy>无一悟</cp:lastModifiedBy>
  <cp:lastPrinted>2026-03-28T11:46:00Z</cp:lastPrinted>
  <dcterms:modified xsi:type="dcterms:W3CDTF">2026-04-03T07:24:20Z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1ABFD51E823F49618548BB407DAEBE1C_13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